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5A" w:rsidRPr="0024165A" w:rsidRDefault="00E52081" w:rsidP="00474B02">
      <w:pPr>
        <w:spacing w:after="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KONKURS NA ST</w:t>
      </w:r>
      <w:r w:rsidR="00980A03" w:rsidRPr="0024165A">
        <w:rPr>
          <w:rFonts w:ascii="Garamond" w:hAnsi="Garamond" w:cstheme="minorHAnsi"/>
          <w:b/>
          <w:bCs/>
          <w:sz w:val="26"/>
          <w:szCs w:val="26"/>
        </w:rPr>
        <w:t xml:space="preserve">ANOWISKO REFERENDARZA SĄDOWEGO </w:t>
      </w:r>
    </w:p>
    <w:p w:rsidR="00474B02" w:rsidRPr="0024165A" w:rsidRDefault="00980A03" w:rsidP="00474B02">
      <w:pPr>
        <w:spacing w:after="0" w:line="360" w:lineRule="auto"/>
        <w:contextualSpacing/>
        <w:jc w:val="center"/>
        <w:rPr>
          <w:rFonts w:ascii="Garamond" w:hAnsi="Garamond" w:cstheme="minorHAnsi"/>
          <w:b/>
          <w:bCs/>
          <w:sz w:val="26"/>
          <w:szCs w:val="26"/>
        </w:rPr>
      </w:pPr>
      <w:proofErr w:type="gramStart"/>
      <w:r w:rsidRPr="0024165A">
        <w:rPr>
          <w:rFonts w:ascii="Garamond" w:hAnsi="Garamond" w:cstheme="minorHAnsi"/>
          <w:b/>
          <w:bCs/>
          <w:sz w:val="26"/>
          <w:szCs w:val="26"/>
        </w:rPr>
        <w:t>w</w:t>
      </w:r>
      <w:proofErr w:type="gramEnd"/>
      <w:r w:rsidR="00E52081" w:rsidRPr="0024165A">
        <w:rPr>
          <w:rFonts w:ascii="Garamond" w:hAnsi="Garamond" w:cstheme="minorHAnsi"/>
          <w:b/>
          <w:bCs/>
          <w:sz w:val="26"/>
          <w:szCs w:val="26"/>
        </w:rPr>
        <w:t xml:space="preserve"> </w:t>
      </w:r>
      <w:r w:rsidR="00474B02" w:rsidRPr="0024165A">
        <w:rPr>
          <w:rFonts w:ascii="Garamond" w:hAnsi="Garamond" w:cstheme="minorHAnsi"/>
          <w:b/>
          <w:bCs/>
          <w:sz w:val="26"/>
          <w:szCs w:val="26"/>
        </w:rPr>
        <w:t>Sądzie Rejonowym dla Warszawy Pragi - Północ w Warszawie</w:t>
      </w:r>
    </w:p>
    <w:p w:rsidR="00E52081" w:rsidRPr="0024165A" w:rsidRDefault="0024165A" w:rsidP="00E52081">
      <w:pPr>
        <w:spacing w:after="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 xml:space="preserve">dnia </w:t>
      </w:r>
      <w:r w:rsidR="00474B02" w:rsidRPr="0024165A">
        <w:rPr>
          <w:rFonts w:ascii="Garamond" w:hAnsi="Garamond" w:cstheme="minorHAnsi"/>
          <w:b/>
          <w:bCs/>
          <w:sz w:val="26"/>
          <w:szCs w:val="26"/>
        </w:rPr>
        <w:t xml:space="preserve">15 kwietnia </w:t>
      </w:r>
      <w:r w:rsidR="00E52081" w:rsidRPr="0024165A">
        <w:rPr>
          <w:rFonts w:ascii="Garamond" w:hAnsi="Garamond" w:cstheme="minorHAnsi"/>
          <w:b/>
          <w:bCs/>
          <w:sz w:val="26"/>
          <w:szCs w:val="26"/>
        </w:rPr>
        <w:t>201</w:t>
      </w:r>
      <w:r w:rsidR="00980A03" w:rsidRPr="0024165A">
        <w:rPr>
          <w:rFonts w:ascii="Garamond" w:hAnsi="Garamond" w:cstheme="minorHAnsi"/>
          <w:b/>
          <w:bCs/>
          <w:sz w:val="26"/>
          <w:szCs w:val="26"/>
        </w:rPr>
        <w:t>9</w:t>
      </w:r>
      <w:r w:rsidR="00E52081" w:rsidRPr="0024165A">
        <w:rPr>
          <w:rFonts w:ascii="Garamond" w:hAnsi="Garamond" w:cstheme="minorHAnsi"/>
          <w:b/>
          <w:bCs/>
          <w:sz w:val="26"/>
          <w:szCs w:val="26"/>
        </w:rPr>
        <w:t xml:space="preserve"> roku, g</w:t>
      </w:r>
      <w:proofErr w:type="gramStart"/>
      <w:r w:rsidR="00E52081" w:rsidRPr="0024165A">
        <w:rPr>
          <w:rFonts w:ascii="Garamond" w:hAnsi="Garamond" w:cstheme="minorHAnsi"/>
          <w:b/>
          <w:bCs/>
          <w:sz w:val="26"/>
          <w:szCs w:val="26"/>
        </w:rPr>
        <w:t>. 10:00, s</w:t>
      </w:r>
      <w:proofErr w:type="gramEnd"/>
      <w:r w:rsidR="00E52081" w:rsidRPr="0024165A">
        <w:rPr>
          <w:rFonts w:ascii="Garamond" w:hAnsi="Garamond" w:cstheme="minorHAnsi"/>
          <w:b/>
          <w:bCs/>
          <w:sz w:val="26"/>
          <w:szCs w:val="26"/>
        </w:rPr>
        <w:t xml:space="preserve">. </w:t>
      </w:r>
      <w:r w:rsidR="00474B02" w:rsidRPr="0024165A">
        <w:rPr>
          <w:rFonts w:ascii="Garamond" w:hAnsi="Garamond" w:cstheme="minorHAnsi"/>
          <w:b/>
          <w:bCs/>
          <w:sz w:val="26"/>
          <w:szCs w:val="26"/>
        </w:rPr>
        <w:t>711</w:t>
      </w:r>
    </w:p>
    <w:p w:rsidR="00E52081" w:rsidRPr="00D90ACE" w:rsidRDefault="00E52081" w:rsidP="00E52081">
      <w:pPr>
        <w:spacing w:after="0" w:line="360" w:lineRule="auto"/>
        <w:contextualSpacing/>
        <w:jc w:val="center"/>
        <w:rPr>
          <w:rFonts w:ascii="Garamond" w:hAnsi="Garamond" w:cstheme="minorHAnsi"/>
          <w:b/>
          <w:bCs/>
          <w:sz w:val="26"/>
          <w:szCs w:val="26"/>
        </w:rPr>
      </w:pPr>
      <w:r w:rsidRPr="00D90ACE">
        <w:rPr>
          <w:rFonts w:ascii="Garamond" w:hAnsi="Garamond" w:cstheme="minorHAnsi"/>
          <w:b/>
          <w:bCs/>
          <w:sz w:val="26"/>
          <w:szCs w:val="26"/>
        </w:rPr>
        <w:t>PRACA KONKURSOWA</w:t>
      </w:r>
    </w:p>
    <w:p w:rsidR="00E52081" w:rsidRPr="00D90ACE" w:rsidRDefault="00E52081" w:rsidP="00E52081">
      <w:pPr>
        <w:spacing w:after="0" w:line="360" w:lineRule="auto"/>
        <w:contextualSpacing/>
        <w:jc w:val="center"/>
        <w:rPr>
          <w:rFonts w:ascii="Garamond" w:hAnsi="Garamond" w:cstheme="minorHAnsi"/>
          <w:b/>
          <w:bCs/>
          <w:sz w:val="26"/>
          <w:szCs w:val="26"/>
        </w:rPr>
      </w:pPr>
      <w:r w:rsidRPr="00D90ACE">
        <w:rPr>
          <w:rFonts w:ascii="Garamond" w:hAnsi="Garamond" w:cstheme="minorHAnsi"/>
          <w:b/>
          <w:bCs/>
          <w:sz w:val="26"/>
          <w:szCs w:val="26"/>
        </w:rPr>
        <w:t>CZĘŚĆ I</w:t>
      </w:r>
    </w:p>
    <w:p w:rsidR="00E52081" w:rsidRPr="00D90ACE" w:rsidRDefault="00E52081" w:rsidP="00D90ACE">
      <w:pPr>
        <w:spacing w:after="0" w:line="360" w:lineRule="auto"/>
        <w:contextualSpacing/>
        <w:jc w:val="center"/>
        <w:rPr>
          <w:rFonts w:ascii="Garamond" w:hAnsi="Garamond" w:cstheme="minorHAnsi"/>
          <w:b/>
          <w:bCs/>
          <w:sz w:val="26"/>
          <w:szCs w:val="26"/>
        </w:rPr>
      </w:pPr>
      <w:r w:rsidRPr="00D90ACE">
        <w:rPr>
          <w:rFonts w:ascii="Garamond" w:hAnsi="Garamond" w:cstheme="minorHAnsi"/>
          <w:b/>
          <w:bCs/>
          <w:sz w:val="26"/>
          <w:szCs w:val="26"/>
        </w:rPr>
        <w:t xml:space="preserve">Test wiedzy z zakresu </w:t>
      </w:r>
      <w:r w:rsidR="0024165A" w:rsidRPr="00D90ACE">
        <w:rPr>
          <w:rFonts w:ascii="Garamond" w:hAnsi="Garamond"/>
          <w:b/>
          <w:color w:val="000000"/>
          <w:sz w:val="26"/>
          <w:szCs w:val="26"/>
          <w:shd w:val="clear" w:color="auto" w:fill="FFFFFF"/>
        </w:rPr>
        <w:t xml:space="preserve">prawa cywilnego, postępowania cywilnego, prawa handlowego, prawa karnego, postępowania karnego, prawa karnego wykonawczego, prawa wykroczeń, postępowania w sprawach o wykroczenia, prawa karnego skarbowego oraz postępowania karnego skarbowego </w:t>
      </w:r>
    </w:p>
    <w:p w:rsidR="00E52081" w:rsidRPr="00D90ACE" w:rsidRDefault="00E52081" w:rsidP="00E52081">
      <w:pPr>
        <w:spacing w:after="0" w:line="360" w:lineRule="auto"/>
        <w:contextualSpacing/>
        <w:jc w:val="both"/>
        <w:rPr>
          <w:rFonts w:ascii="Garamond" w:hAnsi="Garamond" w:cstheme="minorHAnsi"/>
          <w:b/>
          <w:bCs/>
          <w:sz w:val="26"/>
          <w:szCs w:val="26"/>
        </w:rPr>
      </w:pPr>
    </w:p>
    <w:p w:rsidR="00E52081" w:rsidRPr="00D90ACE" w:rsidRDefault="00E52081" w:rsidP="00E52081">
      <w:pPr>
        <w:spacing w:after="0" w:line="360" w:lineRule="auto"/>
        <w:contextualSpacing/>
        <w:jc w:val="both"/>
        <w:rPr>
          <w:rFonts w:ascii="Garamond" w:hAnsi="Garamond" w:cstheme="minorHAnsi"/>
          <w:b/>
          <w:bCs/>
          <w:sz w:val="26"/>
          <w:szCs w:val="26"/>
        </w:rPr>
      </w:pPr>
      <w:r w:rsidRPr="00D90ACE">
        <w:rPr>
          <w:rFonts w:ascii="Garamond" w:hAnsi="Garamond" w:cstheme="minorHAnsi"/>
          <w:b/>
          <w:bCs/>
          <w:sz w:val="26"/>
          <w:szCs w:val="26"/>
        </w:rPr>
        <w:t>Instrukcja</w:t>
      </w:r>
    </w:p>
    <w:p w:rsidR="00E52081" w:rsidRPr="0024165A" w:rsidRDefault="00E52081" w:rsidP="00E52081">
      <w:pPr>
        <w:spacing w:after="0" w:line="360" w:lineRule="auto"/>
        <w:contextualSpacing/>
        <w:jc w:val="both"/>
        <w:rPr>
          <w:rFonts w:ascii="Garamond" w:hAnsi="Garamond" w:cstheme="minorHAnsi"/>
          <w:bCs/>
          <w:sz w:val="26"/>
          <w:szCs w:val="26"/>
        </w:rPr>
      </w:pPr>
      <w:r w:rsidRPr="0024165A">
        <w:rPr>
          <w:rFonts w:ascii="Garamond" w:hAnsi="Garamond" w:cstheme="minorHAnsi"/>
          <w:bCs/>
          <w:sz w:val="26"/>
          <w:szCs w:val="26"/>
        </w:rPr>
        <w:t>Test wiedzy składa się z 60 pytań j</w:t>
      </w:r>
      <w:r w:rsidRPr="0024165A">
        <w:rPr>
          <w:rFonts w:ascii="Garamond" w:hAnsi="Garamond" w:cstheme="minorHAnsi"/>
          <w:bCs/>
          <w:sz w:val="26"/>
          <w:szCs w:val="26"/>
          <w:u w:val="single"/>
        </w:rPr>
        <w:t>ednokrotnego</w:t>
      </w:r>
      <w:r w:rsidRPr="0024165A">
        <w:rPr>
          <w:rFonts w:ascii="Garamond" w:hAnsi="Garamond" w:cstheme="minorHAnsi"/>
          <w:bCs/>
          <w:sz w:val="26"/>
          <w:szCs w:val="26"/>
        </w:rPr>
        <w:t xml:space="preserve"> wyboru z zakresu prawa cywilnego, postępowania cywilnego, prawa handlowego, prawa karnego, postępowania karnego, prawa karnego wykonawczego, prawa wykroczeń, postępowania w sprawach o wykroczenia, prawa karnego skarbowego oraz postępowania karnego skarbowego. Za każde prawidłowo rozwiązane zadanie testowe przyznawany jest jeden punkt. Wybrane odpowiedzi prosimy wskazywać wyłącznie na arkuszu rozwiązań dołączonym do testu (ostatnia strona) poprzez obwiedzenie kółkiem </w:t>
      </w:r>
      <w:proofErr w:type="spellStart"/>
      <w:r w:rsidRPr="0024165A">
        <w:rPr>
          <w:rFonts w:ascii="Garamond" w:hAnsi="Garamond" w:cstheme="minorHAnsi"/>
          <w:bCs/>
          <w:sz w:val="26"/>
          <w:szCs w:val="26"/>
        </w:rPr>
        <w:t>punktora</w:t>
      </w:r>
      <w:proofErr w:type="spellEnd"/>
      <w:r w:rsidRPr="0024165A">
        <w:rPr>
          <w:rFonts w:ascii="Garamond" w:hAnsi="Garamond" w:cstheme="minorHAnsi"/>
          <w:bCs/>
          <w:sz w:val="26"/>
          <w:szCs w:val="26"/>
        </w:rPr>
        <w:t xml:space="preserve"> odpowiedzi (patrz poniżej rys. nr</w:t>
      </w:r>
      <w:proofErr w:type="gramStart"/>
      <w:r w:rsidRPr="0024165A">
        <w:rPr>
          <w:rFonts w:ascii="Garamond" w:hAnsi="Garamond" w:cstheme="minorHAnsi"/>
          <w:bCs/>
          <w:sz w:val="26"/>
          <w:szCs w:val="26"/>
        </w:rPr>
        <w:t xml:space="preserve"> 1). </w:t>
      </w:r>
      <w:r w:rsidRPr="0024165A">
        <w:rPr>
          <w:rFonts w:ascii="Garamond" w:hAnsi="Garamond" w:cstheme="minorHAnsi"/>
          <w:bCs/>
          <w:sz w:val="26"/>
          <w:szCs w:val="26"/>
          <w:u w:val="single"/>
        </w:rPr>
        <w:t>Wyboru</w:t>
      </w:r>
      <w:proofErr w:type="gramEnd"/>
      <w:r w:rsidRPr="0024165A">
        <w:rPr>
          <w:rFonts w:ascii="Garamond" w:hAnsi="Garamond" w:cstheme="minorHAnsi"/>
          <w:bCs/>
          <w:sz w:val="26"/>
          <w:szCs w:val="26"/>
          <w:u w:val="single"/>
        </w:rPr>
        <w:t xml:space="preserve"> poprawnych odpowiedzi prosimy dokonywać rozważnie.</w:t>
      </w:r>
      <w:r w:rsidRPr="0024165A">
        <w:rPr>
          <w:rFonts w:ascii="Garamond" w:hAnsi="Garamond" w:cstheme="minorHAnsi"/>
          <w:bCs/>
          <w:sz w:val="26"/>
          <w:szCs w:val="26"/>
        </w:rPr>
        <w:t xml:space="preserve"> Informujemy, iż w przypadku dokonania przez kandydata zmian zakreślonych odpowiedzi, za dane zadanie testowe przyznawane jest 0 punktów. Arkusz rozwiązań należy podpisać przed rozpoczęciem rozwiązywania testu. </w:t>
      </w:r>
      <w:r w:rsidRPr="0024165A">
        <w:rPr>
          <w:rFonts w:ascii="Garamond" w:hAnsi="Garamond" w:cstheme="minorHAnsi"/>
          <w:bCs/>
          <w:sz w:val="26"/>
          <w:szCs w:val="26"/>
          <w:u w:val="single"/>
        </w:rPr>
        <w:t>Nie jest możliwa żadna wymiana arkusza rozwiązań w trakcie trwania konkursu.</w:t>
      </w:r>
      <w:r w:rsidRPr="0024165A">
        <w:rPr>
          <w:rFonts w:ascii="Garamond" w:hAnsi="Garamond" w:cstheme="minorHAnsi"/>
          <w:bCs/>
          <w:sz w:val="26"/>
          <w:szCs w:val="26"/>
        </w:rPr>
        <w:t xml:space="preserve"> Ponieważ w części konkursowej polegającej na rozwiązaniu kazusów kandydat może się posługiwać aktami prawnymi udostępnionymi przez komisję, </w:t>
      </w:r>
      <w:proofErr w:type="gramStart"/>
      <w:r w:rsidRPr="0024165A">
        <w:rPr>
          <w:rFonts w:ascii="Garamond" w:hAnsi="Garamond" w:cstheme="minorHAnsi"/>
          <w:bCs/>
          <w:sz w:val="26"/>
          <w:szCs w:val="26"/>
        </w:rPr>
        <w:t>prosimy aby</w:t>
      </w:r>
      <w:proofErr w:type="gramEnd"/>
      <w:r w:rsidRPr="0024165A">
        <w:rPr>
          <w:rFonts w:ascii="Garamond" w:hAnsi="Garamond" w:cstheme="minorHAnsi"/>
          <w:bCs/>
          <w:sz w:val="26"/>
          <w:szCs w:val="26"/>
        </w:rPr>
        <w:t xml:space="preserve"> w pierwszej kolejności, przed udostepnieniem aktów prawnych, rozwiązali Państwo zadania testowe. </w:t>
      </w:r>
    </w:p>
    <w:p w:rsidR="00E52081" w:rsidRPr="0024165A" w:rsidRDefault="00E52081" w:rsidP="00E52081">
      <w:pPr>
        <w:spacing w:after="0" w:line="360" w:lineRule="auto"/>
        <w:contextualSpacing/>
        <w:jc w:val="both"/>
        <w:rPr>
          <w:rFonts w:ascii="Garamond" w:hAnsi="Garamond" w:cstheme="minorHAnsi"/>
          <w:bCs/>
          <w:smallCaps/>
          <w:sz w:val="26"/>
          <w:szCs w:val="26"/>
        </w:rPr>
      </w:pPr>
    </w:p>
    <w:p w:rsidR="00E52081" w:rsidRPr="0024165A" w:rsidRDefault="00E52081" w:rsidP="00E52081">
      <w:pPr>
        <w:spacing w:after="0" w:line="360" w:lineRule="auto"/>
        <w:contextualSpacing/>
        <w:jc w:val="both"/>
        <w:rPr>
          <w:rFonts w:ascii="Garamond" w:hAnsi="Garamond" w:cstheme="minorHAnsi"/>
          <w:b/>
          <w:bCs/>
          <w:smallCaps/>
          <w:sz w:val="26"/>
          <w:szCs w:val="26"/>
        </w:rPr>
      </w:pPr>
      <w:proofErr w:type="gramStart"/>
      <w:r w:rsidRPr="0024165A">
        <w:rPr>
          <w:rFonts w:ascii="Garamond" w:hAnsi="Garamond" w:cstheme="minorHAnsi"/>
          <w:b/>
          <w:bCs/>
          <w:smallCaps/>
          <w:sz w:val="26"/>
          <w:szCs w:val="26"/>
        </w:rPr>
        <w:t>sposób</w:t>
      </w:r>
      <w:proofErr w:type="gramEnd"/>
      <w:r w:rsidRPr="0024165A">
        <w:rPr>
          <w:rFonts w:ascii="Garamond" w:hAnsi="Garamond" w:cstheme="minorHAnsi"/>
          <w:b/>
          <w:bCs/>
          <w:smallCaps/>
          <w:sz w:val="26"/>
          <w:szCs w:val="26"/>
        </w:rPr>
        <w:t xml:space="preserve"> wskazywania poprawnej odpowiedzi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2"/>
        <w:gridCol w:w="593"/>
        <w:gridCol w:w="580"/>
        <w:gridCol w:w="584"/>
        <w:gridCol w:w="1714"/>
      </w:tblGrid>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NUMER ZADANIA</w:t>
            </w:r>
          </w:p>
        </w:tc>
        <w:tc>
          <w:tcPr>
            <w:tcW w:w="1440" w:type="dxa"/>
            <w:gridSpan w:val="3"/>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ODPOWIEDŹ</w:t>
            </w:r>
          </w:p>
          <w:p w:rsidR="00E52081" w:rsidRPr="0024165A" w:rsidRDefault="00E52081" w:rsidP="00F43C97">
            <w:pPr>
              <w:spacing w:after="0" w:line="360" w:lineRule="auto"/>
              <w:jc w:val="center"/>
              <w:rPr>
                <w:rFonts w:ascii="Garamond" w:hAnsi="Garamond" w:cstheme="minorHAnsi"/>
                <w:sz w:val="26"/>
                <w:szCs w:val="26"/>
              </w:rPr>
            </w:pP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PRZYZNANA PUNKTACJA</w:t>
            </w: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1</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bl>
    <w:p w:rsidR="00E52081" w:rsidRPr="0024165A" w:rsidRDefault="00E52081" w:rsidP="00E52081">
      <w:pPr>
        <w:spacing w:after="0" w:line="360" w:lineRule="auto"/>
        <w:contextualSpacing/>
        <w:jc w:val="both"/>
        <w:rPr>
          <w:rFonts w:ascii="Garamond" w:hAnsi="Garamond" w:cstheme="minorHAnsi"/>
          <w:b/>
          <w:bCs/>
          <w:sz w:val="26"/>
          <w:szCs w:val="26"/>
        </w:rPr>
      </w:pPr>
      <w:r w:rsidRPr="0024165A">
        <w:rPr>
          <w:rFonts w:ascii="Garamond" w:hAnsi="Garamond" w:cstheme="minorHAnsi"/>
          <w:b/>
          <w:bCs/>
          <w:sz w:val="26"/>
          <w:szCs w:val="26"/>
        </w:rPr>
        <w:t>Rys. nr 1.</w:t>
      </w:r>
    </w:p>
    <w:p w:rsidR="00E52081" w:rsidRPr="0024165A" w:rsidRDefault="00E52081" w:rsidP="00021A44">
      <w:pPr>
        <w:spacing w:after="0" w:line="360" w:lineRule="auto"/>
        <w:contextualSpacing/>
        <w:jc w:val="both"/>
        <w:outlineLvl w:val="0"/>
        <w:rPr>
          <w:rFonts w:ascii="Garamond" w:hAnsi="Garamond" w:cstheme="minorHAnsi"/>
          <w:bCs/>
          <w:sz w:val="26"/>
          <w:szCs w:val="26"/>
        </w:rPr>
      </w:pPr>
    </w:p>
    <w:p w:rsidR="00F43C97" w:rsidRPr="0024165A" w:rsidRDefault="00F43C97" w:rsidP="004A0C12">
      <w:pPr>
        <w:numPr>
          <w:ilvl w:val="0"/>
          <w:numId w:val="45"/>
        </w:numPr>
        <w:spacing w:after="0" w:line="360" w:lineRule="auto"/>
        <w:contextualSpacing/>
        <w:jc w:val="both"/>
        <w:outlineLvl w:val="0"/>
        <w:rPr>
          <w:rFonts w:ascii="Garamond" w:hAnsi="Garamond" w:cs="Arial"/>
          <w:b/>
          <w:bCs/>
          <w:sz w:val="26"/>
          <w:szCs w:val="26"/>
        </w:rPr>
      </w:pPr>
      <w:r w:rsidRPr="0024165A">
        <w:rPr>
          <w:rFonts w:ascii="Garamond" w:hAnsi="Garamond" w:cs="Arial"/>
          <w:b/>
          <w:bCs/>
          <w:sz w:val="26"/>
          <w:szCs w:val="26"/>
        </w:rPr>
        <w:lastRenderedPageBreak/>
        <w:t>Organ egzekucyjny:</w:t>
      </w:r>
    </w:p>
    <w:p w:rsidR="00F43C97" w:rsidRPr="0024165A" w:rsidRDefault="00F43C97" w:rsidP="004A0C12">
      <w:pPr>
        <w:numPr>
          <w:ilvl w:val="0"/>
          <w:numId w:val="46"/>
        </w:numPr>
        <w:spacing w:after="0" w:line="360" w:lineRule="auto"/>
        <w:ind w:left="993" w:hanging="426"/>
        <w:contextualSpacing/>
        <w:jc w:val="both"/>
        <w:outlineLvl w:val="0"/>
        <w:rPr>
          <w:rFonts w:ascii="Garamond" w:hAnsi="Garamond" w:cs="Arial"/>
          <w:bCs/>
          <w:sz w:val="26"/>
          <w:szCs w:val="26"/>
        </w:rPr>
      </w:pPr>
      <w:proofErr w:type="gramStart"/>
      <w:r w:rsidRPr="0024165A">
        <w:rPr>
          <w:rFonts w:ascii="Garamond" w:hAnsi="Garamond" w:cs="Arial"/>
          <w:bCs/>
          <w:sz w:val="26"/>
          <w:szCs w:val="26"/>
        </w:rPr>
        <w:t>nie</w:t>
      </w:r>
      <w:proofErr w:type="gramEnd"/>
      <w:r w:rsidRPr="0024165A">
        <w:rPr>
          <w:rFonts w:ascii="Garamond" w:hAnsi="Garamond" w:cs="Arial"/>
          <w:bCs/>
          <w:sz w:val="26"/>
          <w:szCs w:val="26"/>
        </w:rPr>
        <w:t xml:space="preserve"> jest uprawniony do badania zasadności i wymagalności obowiązku objętego tytułem wykonawczym;</w:t>
      </w:r>
    </w:p>
    <w:p w:rsidR="00F43C97" w:rsidRPr="0024165A" w:rsidRDefault="00F43C97" w:rsidP="004A0C12">
      <w:pPr>
        <w:numPr>
          <w:ilvl w:val="0"/>
          <w:numId w:val="46"/>
        </w:numPr>
        <w:spacing w:after="0" w:line="360" w:lineRule="auto"/>
        <w:ind w:left="993"/>
        <w:contextualSpacing/>
        <w:jc w:val="both"/>
        <w:outlineLvl w:val="0"/>
        <w:rPr>
          <w:rFonts w:ascii="Garamond" w:hAnsi="Garamond" w:cs="Arial"/>
          <w:bCs/>
          <w:sz w:val="26"/>
          <w:szCs w:val="26"/>
        </w:rPr>
      </w:pPr>
      <w:proofErr w:type="gramStart"/>
      <w:r w:rsidRPr="0024165A">
        <w:rPr>
          <w:rFonts w:ascii="Garamond" w:hAnsi="Garamond" w:cs="Arial"/>
          <w:bCs/>
          <w:sz w:val="26"/>
          <w:szCs w:val="26"/>
        </w:rPr>
        <w:t>jest</w:t>
      </w:r>
      <w:proofErr w:type="gramEnd"/>
      <w:r w:rsidRPr="0024165A">
        <w:rPr>
          <w:rFonts w:ascii="Garamond" w:hAnsi="Garamond" w:cs="Arial"/>
          <w:bCs/>
          <w:sz w:val="26"/>
          <w:szCs w:val="26"/>
        </w:rPr>
        <w:t xml:space="preserve"> uprawniony do badania zasadności i wymagalności obowiązku objętego tytułem wykonawczym z urzędu;</w:t>
      </w:r>
    </w:p>
    <w:p w:rsidR="00D90ACE" w:rsidRDefault="00F43C97" w:rsidP="004A0C12">
      <w:pPr>
        <w:numPr>
          <w:ilvl w:val="0"/>
          <w:numId w:val="46"/>
        </w:numPr>
        <w:spacing w:after="0" w:line="360" w:lineRule="auto"/>
        <w:ind w:left="993"/>
        <w:contextualSpacing/>
        <w:jc w:val="both"/>
        <w:outlineLvl w:val="0"/>
        <w:rPr>
          <w:rFonts w:ascii="Garamond" w:hAnsi="Garamond" w:cs="Arial"/>
          <w:bCs/>
          <w:sz w:val="26"/>
          <w:szCs w:val="26"/>
        </w:rPr>
      </w:pPr>
      <w:proofErr w:type="gramStart"/>
      <w:r w:rsidRPr="0024165A">
        <w:rPr>
          <w:rFonts w:ascii="Garamond" w:hAnsi="Garamond" w:cs="Arial"/>
          <w:bCs/>
          <w:sz w:val="26"/>
          <w:szCs w:val="26"/>
        </w:rPr>
        <w:t>jest</w:t>
      </w:r>
      <w:proofErr w:type="gramEnd"/>
      <w:r w:rsidRPr="0024165A">
        <w:rPr>
          <w:rFonts w:ascii="Garamond" w:hAnsi="Garamond" w:cs="Arial"/>
          <w:bCs/>
          <w:sz w:val="26"/>
          <w:szCs w:val="26"/>
        </w:rPr>
        <w:t xml:space="preserve"> uprawniony do badania zasadności i wymagalności obowiązku objętego tytułem wykonawczym wyłącznie na zarzut dłużnika.</w:t>
      </w:r>
    </w:p>
    <w:p w:rsidR="00F43C97" w:rsidRPr="0024165A" w:rsidRDefault="00F43C97" w:rsidP="00D90ACE">
      <w:pPr>
        <w:spacing w:after="0" w:line="360" w:lineRule="auto"/>
        <w:ind w:left="993"/>
        <w:contextualSpacing/>
        <w:jc w:val="both"/>
        <w:outlineLvl w:val="0"/>
        <w:rPr>
          <w:rFonts w:ascii="Garamond" w:hAnsi="Garamond" w:cs="Arial"/>
          <w:bCs/>
          <w:sz w:val="26"/>
          <w:szCs w:val="26"/>
        </w:rPr>
      </w:pPr>
      <w:r w:rsidRPr="0024165A">
        <w:rPr>
          <w:rFonts w:ascii="Garamond" w:hAnsi="Garamond" w:cs="Arial"/>
          <w:bCs/>
          <w:sz w:val="26"/>
          <w:szCs w:val="26"/>
        </w:rPr>
        <w:t xml:space="preserve">  </w:t>
      </w:r>
    </w:p>
    <w:p w:rsidR="00E52081" w:rsidRPr="0024165A" w:rsidRDefault="00E52081" w:rsidP="004A0C12">
      <w:pPr>
        <w:numPr>
          <w:ilvl w:val="0"/>
          <w:numId w:val="9"/>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W toku elektronicznego postępowania upominawczego sąd uznał, iż brak jest podstaw do wydania nakazu zapłaty w elektronicznym postępowaniu upominawczym i przekazał sprawę do sądu według właściwości ogólnej. Przewodniczący Wydziału w Sądzie, któremu przekazano sprawę:</w:t>
      </w:r>
    </w:p>
    <w:p w:rsidR="00E52081" w:rsidRPr="0024165A" w:rsidRDefault="00E52081" w:rsidP="004A0C12">
      <w:pPr>
        <w:numPr>
          <w:ilvl w:val="0"/>
          <w:numId w:val="10"/>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wzywa</w:t>
      </w:r>
      <w:proofErr w:type="gramEnd"/>
      <w:r w:rsidRPr="0024165A">
        <w:rPr>
          <w:rFonts w:ascii="Garamond" w:hAnsi="Garamond" w:cstheme="minorHAnsi"/>
          <w:bCs/>
          <w:sz w:val="26"/>
          <w:szCs w:val="26"/>
        </w:rPr>
        <w:t xml:space="preserve"> powoda do wykazania umocowania lub przedłożenia pełnomocnictwa oraz złożenia dowodów wymienionych w pozwie złożonym w elektronicznym postępowaniu upominawczym </w:t>
      </w:r>
      <w:r w:rsidRPr="0024165A">
        <w:rPr>
          <w:rFonts w:ascii="Garamond" w:eastAsia="Times New Roman" w:hAnsi="Garamond" w:cstheme="minorHAnsi"/>
          <w:color w:val="000000"/>
          <w:sz w:val="26"/>
          <w:szCs w:val="26"/>
          <w:shd w:val="clear" w:color="auto" w:fill="FFFFFF"/>
          <w:lang w:eastAsia="pl-PL"/>
        </w:rPr>
        <w:t>w terminie dwutygodniowym od dnia doręczenia wezwania pod rygorem umorzenia postępowania</w:t>
      </w:r>
      <w:r w:rsidRPr="0024165A">
        <w:rPr>
          <w:rFonts w:ascii="Garamond" w:hAnsi="Garamond" w:cstheme="minorHAnsi"/>
          <w:bCs/>
          <w:sz w:val="26"/>
          <w:szCs w:val="26"/>
        </w:rPr>
        <w:t>;</w:t>
      </w:r>
    </w:p>
    <w:p w:rsidR="00E52081" w:rsidRPr="0024165A" w:rsidRDefault="00E52081" w:rsidP="004A0C12">
      <w:pPr>
        <w:numPr>
          <w:ilvl w:val="0"/>
          <w:numId w:val="10"/>
        </w:numPr>
        <w:spacing w:after="0" w:line="360" w:lineRule="auto"/>
        <w:contextualSpacing/>
        <w:jc w:val="both"/>
        <w:outlineLvl w:val="0"/>
        <w:rPr>
          <w:rFonts w:ascii="Garamond" w:hAnsi="Garamond" w:cstheme="minorHAnsi"/>
          <w:bCs/>
          <w:sz w:val="26"/>
          <w:szCs w:val="26"/>
        </w:rPr>
      </w:pPr>
      <w:proofErr w:type="gramStart"/>
      <w:r w:rsidRPr="0024165A">
        <w:rPr>
          <w:rFonts w:ascii="Garamond" w:eastAsia="Times New Roman" w:hAnsi="Garamond" w:cstheme="minorHAnsi"/>
          <w:color w:val="000000"/>
          <w:sz w:val="26"/>
          <w:szCs w:val="26"/>
          <w:shd w:val="clear" w:color="auto" w:fill="FFFFFF"/>
          <w:lang w:eastAsia="pl-PL"/>
        </w:rPr>
        <w:t>wzywa</w:t>
      </w:r>
      <w:proofErr w:type="gramEnd"/>
      <w:r w:rsidRPr="0024165A">
        <w:rPr>
          <w:rFonts w:ascii="Garamond" w:eastAsia="Times New Roman" w:hAnsi="Garamond" w:cstheme="minorHAnsi"/>
          <w:color w:val="000000"/>
          <w:sz w:val="26"/>
          <w:szCs w:val="26"/>
          <w:shd w:val="clear" w:color="auto" w:fill="FFFFFF"/>
          <w:lang w:eastAsia="pl-PL"/>
        </w:rPr>
        <w:t xml:space="preserve"> powoda wyłącznie do wykazania umocowania, o ile stwierdzenie umocowania przez sąd nie jest możliwe na podstawie wykazu lub innego rejestru, do którego sąd ma dostęp drogą elektroniczną, lub do przedłożenia pełnomocnictwa oraz do uiszczenia opłaty uzupełniającej od pozwu - w terminie dwutygodniowym od dnia doręczenia wezwania pod rygorem umorzenia postępowania;</w:t>
      </w:r>
    </w:p>
    <w:p w:rsidR="00E52081" w:rsidRDefault="00E52081" w:rsidP="004A0C12">
      <w:pPr>
        <w:numPr>
          <w:ilvl w:val="0"/>
          <w:numId w:val="10"/>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wzywa</w:t>
      </w:r>
      <w:proofErr w:type="gramEnd"/>
      <w:r w:rsidRPr="0024165A">
        <w:rPr>
          <w:rFonts w:ascii="Garamond" w:hAnsi="Garamond" w:cstheme="minorHAnsi"/>
          <w:bCs/>
          <w:sz w:val="26"/>
          <w:szCs w:val="26"/>
        </w:rPr>
        <w:t xml:space="preserve"> powoda do wykazania umocowania lub przedłożenia pełnomocnictwa oraz złożenia dowodów wymienionych w pozwie złożonym w elektronicznym postępowaniu upominawczym </w:t>
      </w:r>
      <w:r w:rsidRPr="0024165A">
        <w:rPr>
          <w:rFonts w:ascii="Garamond" w:eastAsia="Times New Roman" w:hAnsi="Garamond" w:cstheme="minorHAnsi"/>
          <w:color w:val="000000"/>
          <w:sz w:val="26"/>
          <w:szCs w:val="26"/>
          <w:shd w:val="clear" w:color="auto" w:fill="FFFFFF"/>
          <w:lang w:eastAsia="pl-PL"/>
        </w:rPr>
        <w:t>w terminie dwutygodniowym od dnia doręczenia wezwania pod rygorem zwrotu pozwu</w:t>
      </w:r>
      <w:r w:rsidRPr="0024165A">
        <w:rPr>
          <w:rFonts w:ascii="Garamond" w:hAnsi="Garamond" w:cstheme="minorHAnsi"/>
          <w:bCs/>
          <w:sz w:val="26"/>
          <w:szCs w:val="26"/>
        </w:rPr>
        <w:t>.</w:t>
      </w:r>
    </w:p>
    <w:p w:rsidR="00021A44" w:rsidRPr="0024165A" w:rsidRDefault="00021A44" w:rsidP="00021A44">
      <w:pPr>
        <w:spacing w:after="0" w:line="360" w:lineRule="auto"/>
        <w:ind w:left="720"/>
        <w:contextualSpacing/>
        <w:jc w:val="both"/>
        <w:outlineLvl w:val="0"/>
        <w:rPr>
          <w:rFonts w:ascii="Garamond" w:hAnsi="Garamond" w:cstheme="minorHAnsi"/>
          <w:bCs/>
          <w:sz w:val="26"/>
          <w:szCs w:val="26"/>
        </w:rPr>
      </w:pPr>
    </w:p>
    <w:p w:rsidR="00E52081" w:rsidRPr="0024165A" w:rsidRDefault="00E52081" w:rsidP="004A0C12">
      <w:pPr>
        <w:numPr>
          <w:ilvl w:val="0"/>
          <w:numId w:val="9"/>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W sprawie z powództwa Skarbu Państwa (reprezentowanego przez pełnomocnika będącego radcą prawnym) sąd zarządzi doręczyć odpis wyroku zaocznego:</w:t>
      </w:r>
    </w:p>
    <w:p w:rsidR="00E52081" w:rsidRPr="0024165A" w:rsidRDefault="00E52081" w:rsidP="004A0C12">
      <w:pPr>
        <w:numPr>
          <w:ilvl w:val="0"/>
          <w:numId w:val="11"/>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pełnomocnikowi</w:t>
      </w:r>
      <w:proofErr w:type="gramEnd"/>
      <w:r w:rsidRPr="0024165A">
        <w:rPr>
          <w:rFonts w:ascii="Garamond" w:hAnsi="Garamond" w:cstheme="minorHAnsi"/>
          <w:bCs/>
          <w:sz w:val="26"/>
          <w:szCs w:val="26"/>
        </w:rPr>
        <w:t xml:space="preserve"> powoda;</w:t>
      </w:r>
    </w:p>
    <w:p w:rsidR="00E52081" w:rsidRPr="0024165A" w:rsidRDefault="00E52081" w:rsidP="004A0C12">
      <w:pPr>
        <w:numPr>
          <w:ilvl w:val="0"/>
          <w:numId w:val="11"/>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lastRenderedPageBreak/>
        <w:t>pełnomocnikowi</w:t>
      </w:r>
      <w:proofErr w:type="gramEnd"/>
      <w:r w:rsidRPr="0024165A">
        <w:rPr>
          <w:rFonts w:ascii="Garamond" w:hAnsi="Garamond" w:cstheme="minorHAnsi"/>
          <w:bCs/>
          <w:sz w:val="26"/>
          <w:szCs w:val="26"/>
        </w:rPr>
        <w:t xml:space="preserve"> powoda, przy czym przesyłkę będzie mógł odebrać pracownik upoważniony do odbioru pism;</w:t>
      </w:r>
    </w:p>
    <w:p w:rsidR="00E52081" w:rsidRDefault="00E52081" w:rsidP="004A0C12">
      <w:pPr>
        <w:numPr>
          <w:ilvl w:val="0"/>
          <w:numId w:val="11"/>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organowi</w:t>
      </w:r>
      <w:proofErr w:type="gramEnd"/>
      <w:r w:rsidRPr="0024165A">
        <w:rPr>
          <w:rFonts w:ascii="Garamond" w:hAnsi="Garamond" w:cstheme="minorHAnsi"/>
          <w:bCs/>
          <w:sz w:val="26"/>
          <w:szCs w:val="26"/>
        </w:rPr>
        <w:t xml:space="preserve"> uprawnionemu do reprezentowania powoda przed sądem lub do rąk pracownika upoważnionego do odbioru pism.</w:t>
      </w:r>
    </w:p>
    <w:p w:rsidR="00D90ACE" w:rsidRPr="0024165A" w:rsidRDefault="00D90ACE" w:rsidP="00D90ACE">
      <w:pPr>
        <w:spacing w:after="0" w:line="360" w:lineRule="auto"/>
        <w:ind w:left="720"/>
        <w:contextualSpacing/>
        <w:jc w:val="both"/>
        <w:outlineLvl w:val="0"/>
        <w:rPr>
          <w:rFonts w:ascii="Garamond" w:hAnsi="Garamond" w:cstheme="minorHAnsi"/>
          <w:bCs/>
          <w:sz w:val="26"/>
          <w:szCs w:val="26"/>
        </w:rPr>
      </w:pPr>
    </w:p>
    <w:p w:rsidR="006E3049" w:rsidRPr="0024165A" w:rsidRDefault="006E3049" w:rsidP="004A0C12">
      <w:pPr>
        <w:numPr>
          <w:ilvl w:val="0"/>
          <w:numId w:val="45"/>
        </w:numPr>
        <w:spacing w:after="0" w:line="360" w:lineRule="auto"/>
        <w:contextualSpacing/>
        <w:jc w:val="both"/>
        <w:outlineLvl w:val="0"/>
        <w:rPr>
          <w:rFonts w:ascii="Garamond" w:hAnsi="Garamond" w:cs="Arial"/>
          <w:b/>
          <w:bCs/>
          <w:sz w:val="26"/>
          <w:szCs w:val="26"/>
        </w:rPr>
      </w:pPr>
      <w:r w:rsidRPr="0024165A">
        <w:rPr>
          <w:rFonts w:ascii="Garamond" w:hAnsi="Garamond" w:cs="Arial"/>
          <w:b/>
          <w:color w:val="000000"/>
          <w:sz w:val="26"/>
          <w:szCs w:val="26"/>
        </w:rPr>
        <w:t>Referendarz sądowy w sprawach z zakresu prawa spadkowego:</w:t>
      </w:r>
    </w:p>
    <w:p w:rsidR="00ED1370" w:rsidRDefault="006E3049" w:rsidP="00ED1370">
      <w:pPr>
        <w:pStyle w:val="Akapitzlist"/>
        <w:numPr>
          <w:ilvl w:val="0"/>
          <w:numId w:val="47"/>
        </w:numPr>
        <w:spacing w:after="0" w:line="360" w:lineRule="auto"/>
        <w:ind w:left="709"/>
        <w:jc w:val="both"/>
        <w:outlineLvl w:val="0"/>
        <w:rPr>
          <w:rFonts w:ascii="Garamond" w:hAnsi="Garamond" w:cs="Arial"/>
          <w:color w:val="000000"/>
          <w:sz w:val="26"/>
          <w:szCs w:val="26"/>
        </w:rPr>
      </w:pPr>
      <w:proofErr w:type="gramStart"/>
      <w:r w:rsidRPr="0024165A">
        <w:rPr>
          <w:rFonts w:ascii="Garamond" w:hAnsi="Garamond" w:cs="Arial"/>
          <w:color w:val="000000"/>
          <w:sz w:val="26"/>
          <w:szCs w:val="26"/>
        </w:rPr>
        <w:t>nie</w:t>
      </w:r>
      <w:proofErr w:type="gramEnd"/>
      <w:r w:rsidRPr="0024165A">
        <w:rPr>
          <w:rFonts w:ascii="Garamond" w:hAnsi="Garamond" w:cs="Arial"/>
          <w:color w:val="000000"/>
          <w:sz w:val="26"/>
          <w:szCs w:val="26"/>
        </w:rPr>
        <w:t xml:space="preserve"> może wykonywać czynności;</w:t>
      </w:r>
    </w:p>
    <w:p w:rsidR="00ED1370" w:rsidRDefault="006E3049" w:rsidP="00ED1370">
      <w:pPr>
        <w:pStyle w:val="Akapitzlist"/>
        <w:numPr>
          <w:ilvl w:val="0"/>
          <w:numId w:val="47"/>
        </w:numPr>
        <w:spacing w:after="0" w:line="360" w:lineRule="auto"/>
        <w:ind w:left="709"/>
        <w:jc w:val="both"/>
        <w:outlineLvl w:val="0"/>
        <w:rPr>
          <w:rFonts w:ascii="Garamond" w:hAnsi="Garamond" w:cs="Arial"/>
          <w:color w:val="000000"/>
          <w:sz w:val="26"/>
          <w:szCs w:val="26"/>
        </w:rPr>
      </w:pPr>
      <w:proofErr w:type="gramStart"/>
      <w:r w:rsidRPr="00ED1370">
        <w:rPr>
          <w:rFonts w:ascii="Garamond" w:hAnsi="Garamond" w:cs="Arial"/>
          <w:color w:val="000000"/>
          <w:sz w:val="26"/>
          <w:szCs w:val="26"/>
        </w:rPr>
        <w:t>może</w:t>
      </w:r>
      <w:proofErr w:type="gramEnd"/>
      <w:r w:rsidRPr="00ED1370">
        <w:rPr>
          <w:rFonts w:ascii="Garamond" w:hAnsi="Garamond" w:cs="Arial"/>
          <w:color w:val="000000"/>
          <w:sz w:val="26"/>
          <w:szCs w:val="26"/>
        </w:rPr>
        <w:t xml:space="preserve"> wykonywać czynności z wyłączeniem prowadzenia rozprawy, zabezpieczenia spadku oraz przesłuchania świadków testamentu ustnego;</w:t>
      </w:r>
    </w:p>
    <w:p w:rsidR="006E3049" w:rsidRPr="00ED1370" w:rsidRDefault="006E3049" w:rsidP="00ED1370">
      <w:pPr>
        <w:pStyle w:val="Akapitzlist"/>
        <w:numPr>
          <w:ilvl w:val="0"/>
          <w:numId w:val="47"/>
        </w:numPr>
        <w:spacing w:after="0" w:line="360" w:lineRule="auto"/>
        <w:ind w:left="709"/>
        <w:jc w:val="both"/>
        <w:outlineLvl w:val="0"/>
        <w:rPr>
          <w:rFonts w:ascii="Garamond" w:hAnsi="Garamond" w:cs="Arial"/>
          <w:color w:val="000000"/>
          <w:sz w:val="26"/>
          <w:szCs w:val="26"/>
        </w:rPr>
      </w:pPr>
      <w:proofErr w:type="gramStart"/>
      <w:r w:rsidRPr="00ED1370">
        <w:rPr>
          <w:rFonts w:ascii="Garamond" w:hAnsi="Garamond" w:cs="Arial"/>
          <w:color w:val="000000"/>
          <w:sz w:val="26"/>
          <w:szCs w:val="26"/>
        </w:rPr>
        <w:t>może</w:t>
      </w:r>
      <w:proofErr w:type="gramEnd"/>
      <w:r w:rsidRPr="00ED1370">
        <w:rPr>
          <w:rFonts w:ascii="Garamond" w:hAnsi="Garamond" w:cs="Arial"/>
          <w:color w:val="000000"/>
          <w:sz w:val="26"/>
          <w:szCs w:val="26"/>
        </w:rPr>
        <w:t xml:space="preserve"> wykonywać czynności z wyłączeniem prowadzenia rozprawy.</w:t>
      </w:r>
    </w:p>
    <w:p w:rsidR="00D90ACE" w:rsidRPr="0024165A" w:rsidRDefault="00D90ACE" w:rsidP="00D90ACE">
      <w:pPr>
        <w:pStyle w:val="Akapitzlist"/>
        <w:spacing w:after="0" w:line="360" w:lineRule="auto"/>
        <w:ind w:left="786"/>
        <w:jc w:val="both"/>
        <w:outlineLvl w:val="0"/>
        <w:rPr>
          <w:rFonts w:ascii="Garamond" w:hAnsi="Garamond" w:cs="Arial"/>
          <w:b/>
          <w:bCs/>
          <w:sz w:val="26"/>
          <w:szCs w:val="26"/>
        </w:rPr>
      </w:pPr>
    </w:p>
    <w:p w:rsidR="00E52081" w:rsidRPr="0024165A" w:rsidRDefault="00E52081" w:rsidP="004A0C12">
      <w:pPr>
        <w:numPr>
          <w:ilvl w:val="0"/>
          <w:numId w:val="9"/>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 xml:space="preserve">W przypadku zbiegu egzekucji administracyjnej i </w:t>
      </w:r>
      <w:proofErr w:type="gramStart"/>
      <w:r w:rsidRPr="0024165A">
        <w:rPr>
          <w:rFonts w:ascii="Garamond" w:hAnsi="Garamond" w:cstheme="minorHAnsi"/>
          <w:b/>
          <w:bCs/>
          <w:sz w:val="26"/>
          <w:szCs w:val="26"/>
        </w:rPr>
        <w:t>sądowej co</w:t>
      </w:r>
      <w:proofErr w:type="gramEnd"/>
      <w:r w:rsidRPr="0024165A">
        <w:rPr>
          <w:rFonts w:ascii="Garamond" w:hAnsi="Garamond" w:cstheme="minorHAnsi"/>
          <w:b/>
          <w:bCs/>
          <w:sz w:val="26"/>
          <w:szCs w:val="26"/>
        </w:rPr>
        <w:t xml:space="preserve"> do tej samej rzeczy lub prawa majątkowego, egzekucję prowadzi:</w:t>
      </w:r>
    </w:p>
    <w:p w:rsidR="00E52081" w:rsidRPr="0024165A" w:rsidRDefault="00E52081" w:rsidP="004A0C12">
      <w:pPr>
        <w:numPr>
          <w:ilvl w:val="1"/>
          <w:numId w:val="1"/>
        </w:numPr>
        <w:tabs>
          <w:tab w:val="left" w:pos="500"/>
        </w:tabs>
        <w:spacing w:after="0" w:line="360" w:lineRule="auto"/>
        <w:ind w:left="709"/>
        <w:jc w:val="both"/>
        <w:rPr>
          <w:rFonts w:ascii="Garamond" w:hAnsi="Garamond" w:cstheme="minorHAnsi"/>
          <w:sz w:val="26"/>
          <w:szCs w:val="26"/>
        </w:rPr>
      </w:pPr>
      <w:proofErr w:type="gramStart"/>
      <w:r w:rsidRPr="0024165A">
        <w:rPr>
          <w:rFonts w:ascii="Garamond" w:hAnsi="Garamond" w:cstheme="minorHAnsi"/>
          <w:sz w:val="26"/>
          <w:szCs w:val="26"/>
        </w:rPr>
        <w:t>zawsze</w:t>
      </w:r>
      <w:proofErr w:type="gramEnd"/>
      <w:r w:rsidRPr="0024165A">
        <w:rPr>
          <w:rFonts w:ascii="Garamond" w:hAnsi="Garamond" w:cstheme="minorHAnsi"/>
          <w:sz w:val="26"/>
          <w:szCs w:val="26"/>
        </w:rPr>
        <w:t xml:space="preserve"> sądowy organ egzekucyjny,</w:t>
      </w:r>
    </w:p>
    <w:p w:rsidR="00E52081" w:rsidRPr="0024165A" w:rsidRDefault="00E52081" w:rsidP="004A0C12">
      <w:pPr>
        <w:numPr>
          <w:ilvl w:val="1"/>
          <w:numId w:val="1"/>
        </w:numPr>
        <w:tabs>
          <w:tab w:val="left" w:pos="500"/>
        </w:tabs>
        <w:spacing w:after="0" w:line="360" w:lineRule="auto"/>
        <w:ind w:left="709"/>
        <w:jc w:val="both"/>
        <w:rPr>
          <w:rFonts w:ascii="Garamond" w:hAnsi="Garamond" w:cstheme="minorHAnsi"/>
          <w:sz w:val="26"/>
          <w:szCs w:val="26"/>
        </w:rPr>
      </w:pPr>
      <w:proofErr w:type="gramStart"/>
      <w:r w:rsidRPr="0024165A">
        <w:rPr>
          <w:rFonts w:ascii="Garamond" w:eastAsia="Times New Roman" w:hAnsi="Garamond" w:cstheme="minorHAnsi"/>
          <w:color w:val="000000"/>
          <w:sz w:val="26"/>
          <w:szCs w:val="26"/>
          <w:shd w:val="clear" w:color="auto" w:fill="FFFFFF"/>
          <w:lang w:eastAsia="pl-PL"/>
        </w:rPr>
        <w:t>sądowy</w:t>
      </w:r>
      <w:proofErr w:type="gramEnd"/>
      <w:r w:rsidRPr="0024165A">
        <w:rPr>
          <w:rFonts w:ascii="Garamond" w:eastAsia="Times New Roman" w:hAnsi="Garamond" w:cstheme="minorHAnsi"/>
          <w:color w:val="000000"/>
          <w:sz w:val="26"/>
          <w:szCs w:val="26"/>
          <w:shd w:val="clear" w:color="auto" w:fill="FFFFFF"/>
          <w:lang w:eastAsia="pl-PL"/>
        </w:rPr>
        <w:t xml:space="preserve"> albo administracyjny organ egzekucyjny, który jako pierwszy dokonał zajęcia, a w razie niemożności ustalenia tego pierwszeństwa - organ egzekucyjny, który dokonał zajęcia na poczet należności w wyższej kwocie;</w:t>
      </w:r>
    </w:p>
    <w:p w:rsidR="00E52081" w:rsidRDefault="00E52081" w:rsidP="004A0C12">
      <w:pPr>
        <w:numPr>
          <w:ilvl w:val="1"/>
          <w:numId w:val="1"/>
        </w:numPr>
        <w:tabs>
          <w:tab w:val="left" w:pos="500"/>
        </w:tabs>
        <w:spacing w:after="0" w:line="360" w:lineRule="auto"/>
        <w:ind w:left="709"/>
        <w:jc w:val="both"/>
        <w:rPr>
          <w:rFonts w:ascii="Garamond" w:hAnsi="Garamond" w:cstheme="minorHAnsi"/>
          <w:sz w:val="26"/>
          <w:szCs w:val="26"/>
        </w:rPr>
      </w:pPr>
      <w:proofErr w:type="gramStart"/>
      <w:r w:rsidRPr="0024165A">
        <w:rPr>
          <w:rFonts w:ascii="Garamond" w:hAnsi="Garamond" w:cstheme="minorHAnsi"/>
          <w:sz w:val="26"/>
          <w:szCs w:val="26"/>
        </w:rPr>
        <w:t>administracyjny</w:t>
      </w:r>
      <w:proofErr w:type="gramEnd"/>
      <w:r w:rsidRPr="0024165A">
        <w:rPr>
          <w:rFonts w:ascii="Garamond" w:hAnsi="Garamond" w:cstheme="minorHAnsi"/>
          <w:sz w:val="26"/>
          <w:szCs w:val="26"/>
        </w:rPr>
        <w:t xml:space="preserve"> organ egzekucyjny, o ile egzekwuje należność w wyższej kwocie.</w:t>
      </w:r>
    </w:p>
    <w:p w:rsidR="00D90ACE" w:rsidRPr="0024165A" w:rsidRDefault="00D90ACE" w:rsidP="00D90ACE">
      <w:pPr>
        <w:tabs>
          <w:tab w:val="left" w:pos="500"/>
        </w:tabs>
        <w:spacing w:after="0" w:line="360" w:lineRule="auto"/>
        <w:ind w:left="709"/>
        <w:jc w:val="both"/>
        <w:rPr>
          <w:rFonts w:ascii="Garamond" w:hAnsi="Garamond" w:cstheme="minorHAnsi"/>
          <w:sz w:val="26"/>
          <w:szCs w:val="26"/>
        </w:rPr>
      </w:pPr>
    </w:p>
    <w:p w:rsidR="00E52081" w:rsidRPr="0024165A" w:rsidRDefault="00E52081" w:rsidP="004A0C12">
      <w:pPr>
        <w:numPr>
          <w:ilvl w:val="0"/>
          <w:numId w:val="9"/>
        </w:numPr>
        <w:spacing w:after="0" w:line="360" w:lineRule="auto"/>
        <w:contextualSpacing/>
        <w:jc w:val="both"/>
        <w:outlineLvl w:val="0"/>
        <w:rPr>
          <w:rFonts w:ascii="Garamond" w:hAnsi="Garamond" w:cstheme="minorHAnsi"/>
          <w:bCs/>
          <w:sz w:val="26"/>
          <w:szCs w:val="26"/>
        </w:rPr>
      </w:pPr>
      <w:r w:rsidRPr="0024165A">
        <w:rPr>
          <w:rFonts w:ascii="Garamond" w:hAnsi="Garamond" w:cstheme="minorHAnsi"/>
          <w:b/>
          <w:sz w:val="26"/>
          <w:szCs w:val="26"/>
        </w:rPr>
        <w:t>Zwrot kosztów postępowania należy się pozwanemu:</w:t>
      </w:r>
    </w:p>
    <w:p w:rsidR="00E52081" w:rsidRPr="0024165A" w:rsidRDefault="00E52081" w:rsidP="004A0C12">
      <w:pPr>
        <w:numPr>
          <w:ilvl w:val="1"/>
          <w:numId w:val="2"/>
        </w:numPr>
        <w:spacing w:after="0" w:line="360" w:lineRule="auto"/>
        <w:ind w:left="709"/>
        <w:contextualSpacing/>
        <w:jc w:val="both"/>
        <w:outlineLvl w:val="0"/>
        <w:rPr>
          <w:rFonts w:ascii="Garamond" w:hAnsi="Garamond" w:cstheme="minorHAnsi"/>
          <w:bCs/>
          <w:sz w:val="26"/>
          <w:szCs w:val="26"/>
        </w:rPr>
      </w:pPr>
      <w:proofErr w:type="gramStart"/>
      <w:r w:rsidRPr="0024165A">
        <w:rPr>
          <w:rFonts w:ascii="Garamond" w:hAnsi="Garamond" w:cstheme="minorHAnsi"/>
          <w:sz w:val="26"/>
          <w:szCs w:val="26"/>
        </w:rPr>
        <w:t>jeżeli</w:t>
      </w:r>
      <w:proofErr w:type="gramEnd"/>
      <w:r w:rsidRPr="0024165A">
        <w:rPr>
          <w:rFonts w:ascii="Garamond" w:hAnsi="Garamond" w:cstheme="minorHAnsi"/>
          <w:sz w:val="26"/>
          <w:szCs w:val="26"/>
        </w:rPr>
        <w:t xml:space="preserve"> powód został zaspokojony po wytoczeniu powództwa, a przed doręczeniem pozwanemu odpisu pozwu,</w:t>
      </w:r>
    </w:p>
    <w:p w:rsidR="00E52081" w:rsidRPr="0024165A" w:rsidRDefault="00E52081" w:rsidP="004A0C12">
      <w:pPr>
        <w:numPr>
          <w:ilvl w:val="1"/>
          <w:numId w:val="2"/>
        </w:numPr>
        <w:spacing w:after="0" w:line="360" w:lineRule="auto"/>
        <w:ind w:left="709"/>
        <w:contextualSpacing/>
        <w:jc w:val="both"/>
        <w:outlineLvl w:val="0"/>
        <w:rPr>
          <w:rFonts w:ascii="Garamond" w:hAnsi="Garamond" w:cstheme="minorHAnsi"/>
          <w:bCs/>
          <w:sz w:val="26"/>
          <w:szCs w:val="26"/>
        </w:rPr>
      </w:pPr>
      <w:proofErr w:type="gramStart"/>
      <w:r w:rsidRPr="0024165A">
        <w:rPr>
          <w:rFonts w:ascii="Garamond" w:hAnsi="Garamond" w:cstheme="minorHAnsi"/>
          <w:sz w:val="26"/>
          <w:szCs w:val="26"/>
        </w:rPr>
        <w:t>jeżeli</w:t>
      </w:r>
      <w:proofErr w:type="gramEnd"/>
      <w:r w:rsidRPr="0024165A">
        <w:rPr>
          <w:rFonts w:ascii="Garamond" w:hAnsi="Garamond" w:cstheme="minorHAnsi"/>
          <w:sz w:val="26"/>
          <w:szCs w:val="26"/>
        </w:rPr>
        <w:t xml:space="preserve"> powód został zaspokojony po wytoczeniu powództwa, a następnie powód cofnął pozew bez zrzeczenia się roszczenia,</w:t>
      </w:r>
    </w:p>
    <w:p w:rsidR="00E52081" w:rsidRPr="0024165A" w:rsidRDefault="00E52081" w:rsidP="004A0C12">
      <w:pPr>
        <w:numPr>
          <w:ilvl w:val="1"/>
          <w:numId w:val="2"/>
        </w:numPr>
        <w:spacing w:after="0" w:line="360" w:lineRule="auto"/>
        <w:ind w:left="709"/>
        <w:contextualSpacing/>
        <w:jc w:val="both"/>
        <w:outlineLvl w:val="0"/>
        <w:rPr>
          <w:rFonts w:ascii="Garamond" w:hAnsi="Garamond" w:cstheme="minorHAnsi"/>
          <w:bCs/>
          <w:sz w:val="26"/>
          <w:szCs w:val="26"/>
        </w:rPr>
      </w:pPr>
      <w:proofErr w:type="gramStart"/>
      <w:r w:rsidRPr="0024165A">
        <w:rPr>
          <w:rFonts w:ascii="Garamond" w:hAnsi="Garamond" w:cstheme="minorHAnsi"/>
          <w:sz w:val="26"/>
          <w:szCs w:val="26"/>
        </w:rPr>
        <w:t>jeżeli</w:t>
      </w:r>
      <w:proofErr w:type="gramEnd"/>
      <w:r w:rsidRPr="0024165A">
        <w:rPr>
          <w:rFonts w:ascii="Garamond" w:hAnsi="Garamond" w:cstheme="minorHAnsi"/>
          <w:sz w:val="26"/>
          <w:szCs w:val="26"/>
        </w:rPr>
        <w:t xml:space="preserve"> mimo tego, że powództwo zostało uwzględnione, nie dał on powodu do wytoczenia sprawy i uznał przy pierwszej czynności procesowej żądanie pozwu.</w:t>
      </w:r>
    </w:p>
    <w:p w:rsidR="006E3049" w:rsidRPr="0024165A" w:rsidRDefault="006E3049" w:rsidP="004A0C12">
      <w:pPr>
        <w:numPr>
          <w:ilvl w:val="0"/>
          <w:numId w:val="9"/>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Maciek K. (14 lat) został pozwany przez Miasto Stołeczne Warszawa o zapłatę kwoty 270,40 zł z tytułu kary umownej za jazdę bez biletu metrem. W toku przedmiotowego postępowania pozwany:</w:t>
      </w:r>
    </w:p>
    <w:p w:rsidR="006E3049" w:rsidRPr="0024165A" w:rsidRDefault="006E3049" w:rsidP="004A0C12">
      <w:pPr>
        <w:numPr>
          <w:ilvl w:val="0"/>
          <w:numId w:val="12"/>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posiada</w:t>
      </w:r>
      <w:proofErr w:type="gramEnd"/>
      <w:r w:rsidRPr="0024165A">
        <w:rPr>
          <w:rFonts w:ascii="Garamond" w:hAnsi="Garamond" w:cstheme="minorHAnsi"/>
          <w:bCs/>
          <w:sz w:val="26"/>
          <w:szCs w:val="26"/>
        </w:rPr>
        <w:t xml:space="preserve"> jedynie zdolność sądową;</w:t>
      </w:r>
    </w:p>
    <w:p w:rsidR="006E3049" w:rsidRPr="0024165A" w:rsidRDefault="006E3049" w:rsidP="004A0C12">
      <w:pPr>
        <w:numPr>
          <w:ilvl w:val="0"/>
          <w:numId w:val="12"/>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lastRenderedPageBreak/>
        <w:t>może</w:t>
      </w:r>
      <w:proofErr w:type="gramEnd"/>
      <w:r w:rsidRPr="0024165A">
        <w:rPr>
          <w:rFonts w:ascii="Garamond" w:hAnsi="Garamond" w:cstheme="minorHAnsi"/>
          <w:bCs/>
          <w:sz w:val="26"/>
          <w:szCs w:val="26"/>
        </w:rPr>
        <w:t xml:space="preserve"> podejmować czynności procesowe tylko przez swego przedstawiciela ustawowego;</w:t>
      </w:r>
    </w:p>
    <w:p w:rsidR="006E3049" w:rsidRDefault="006E3049" w:rsidP="004A0C12">
      <w:pPr>
        <w:numPr>
          <w:ilvl w:val="0"/>
          <w:numId w:val="12"/>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posiada</w:t>
      </w:r>
      <w:proofErr w:type="gramEnd"/>
      <w:r w:rsidRPr="0024165A">
        <w:rPr>
          <w:rFonts w:ascii="Garamond" w:hAnsi="Garamond" w:cstheme="minorHAnsi"/>
          <w:bCs/>
          <w:sz w:val="26"/>
          <w:szCs w:val="26"/>
        </w:rPr>
        <w:t xml:space="preserve"> zarówno zdolność sądową, jak i zdolność procesową.</w:t>
      </w:r>
    </w:p>
    <w:p w:rsidR="00011D82" w:rsidRPr="0024165A" w:rsidRDefault="00011D82" w:rsidP="00011D82">
      <w:pPr>
        <w:spacing w:after="0" w:line="360" w:lineRule="auto"/>
        <w:ind w:left="720"/>
        <w:contextualSpacing/>
        <w:jc w:val="both"/>
        <w:outlineLvl w:val="0"/>
        <w:rPr>
          <w:rFonts w:ascii="Garamond" w:hAnsi="Garamond" w:cstheme="minorHAnsi"/>
          <w:bCs/>
          <w:sz w:val="26"/>
          <w:szCs w:val="26"/>
        </w:rPr>
      </w:pPr>
    </w:p>
    <w:p w:rsidR="00E52081" w:rsidRPr="0024165A" w:rsidRDefault="00E52081" w:rsidP="004A0C12">
      <w:pPr>
        <w:numPr>
          <w:ilvl w:val="0"/>
          <w:numId w:val="9"/>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Wierzyciel spółki komandytowej może uzyskać tytuł wykonawczy przeciwko jej wspólnikowi:</w:t>
      </w:r>
    </w:p>
    <w:p w:rsidR="00E52081" w:rsidRPr="0024165A" w:rsidRDefault="00E52081" w:rsidP="004A0C12">
      <w:pPr>
        <w:numPr>
          <w:ilvl w:val="0"/>
          <w:numId w:val="13"/>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jedynie</w:t>
      </w:r>
      <w:proofErr w:type="gramEnd"/>
      <w:r w:rsidRPr="0024165A">
        <w:rPr>
          <w:rFonts w:ascii="Garamond" w:hAnsi="Garamond" w:cstheme="minorHAnsi"/>
          <w:bCs/>
          <w:sz w:val="26"/>
          <w:szCs w:val="26"/>
        </w:rPr>
        <w:t xml:space="preserve"> wówczas, gdy egzekucja przeciwko spółce okaże się bezskuteczna, jak również wtedy, gdy jest oczywiste, że egzekucja ta będzie bezskuteczna;</w:t>
      </w:r>
    </w:p>
    <w:p w:rsidR="00E52081" w:rsidRPr="0024165A" w:rsidRDefault="00E52081" w:rsidP="004A0C12">
      <w:pPr>
        <w:numPr>
          <w:ilvl w:val="0"/>
          <w:numId w:val="13"/>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jedynie</w:t>
      </w:r>
      <w:proofErr w:type="gramEnd"/>
      <w:r w:rsidRPr="0024165A">
        <w:rPr>
          <w:rFonts w:ascii="Garamond" w:hAnsi="Garamond" w:cstheme="minorHAnsi"/>
          <w:bCs/>
          <w:sz w:val="26"/>
          <w:szCs w:val="26"/>
        </w:rPr>
        <w:t xml:space="preserve"> wówczas, gdy uprzednio uzyskał tytuł wykonawczy przeciwko spółce;</w:t>
      </w:r>
    </w:p>
    <w:p w:rsidR="00E52081" w:rsidRDefault="00E52081" w:rsidP="004A0C12">
      <w:pPr>
        <w:numPr>
          <w:ilvl w:val="0"/>
          <w:numId w:val="13"/>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zanim</w:t>
      </w:r>
      <w:proofErr w:type="gramEnd"/>
      <w:r w:rsidRPr="0024165A">
        <w:rPr>
          <w:rFonts w:ascii="Garamond" w:hAnsi="Garamond" w:cstheme="minorHAnsi"/>
          <w:bCs/>
          <w:sz w:val="26"/>
          <w:szCs w:val="26"/>
        </w:rPr>
        <w:t xml:space="preserve"> uzyska tytuł egzekucyjny przeciwko spółce i zanim egzekucja przeciwko spółce stanie się bezskuteczna.</w:t>
      </w:r>
    </w:p>
    <w:p w:rsidR="00011D82" w:rsidRPr="0024165A" w:rsidRDefault="00011D82" w:rsidP="00011D82">
      <w:pPr>
        <w:spacing w:after="0" w:line="360" w:lineRule="auto"/>
        <w:ind w:left="720"/>
        <w:contextualSpacing/>
        <w:jc w:val="both"/>
        <w:outlineLvl w:val="0"/>
        <w:rPr>
          <w:rFonts w:ascii="Garamond" w:hAnsi="Garamond" w:cstheme="minorHAnsi"/>
          <w:bCs/>
          <w:sz w:val="26"/>
          <w:szCs w:val="26"/>
        </w:rPr>
      </w:pPr>
    </w:p>
    <w:p w:rsidR="00E52081" w:rsidRPr="0024165A" w:rsidRDefault="00167407" w:rsidP="004A0C12">
      <w:pPr>
        <w:numPr>
          <w:ilvl w:val="0"/>
          <w:numId w:val="4"/>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Skargę na czynności komornika</w:t>
      </w:r>
      <w:r w:rsidR="00E52081" w:rsidRPr="0024165A">
        <w:rPr>
          <w:rFonts w:ascii="Garamond" w:hAnsi="Garamond" w:cstheme="minorHAnsi"/>
          <w:b/>
          <w:bCs/>
          <w:sz w:val="26"/>
          <w:szCs w:val="26"/>
        </w:rPr>
        <w:t>:</w:t>
      </w:r>
    </w:p>
    <w:p w:rsidR="007D266F" w:rsidRPr="0024165A" w:rsidRDefault="007D266F" w:rsidP="004A0C12">
      <w:pPr>
        <w:numPr>
          <w:ilvl w:val="0"/>
          <w:numId w:val="3"/>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sz w:val="26"/>
          <w:szCs w:val="26"/>
          <w:shd w:val="clear" w:color="auto" w:fill="FFFFFF"/>
        </w:rPr>
        <w:t>zawsze</w:t>
      </w:r>
      <w:proofErr w:type="gramEnd"/>
      <w:r w:rsidRPr="0024165A">
        <w:rPr>
          <w:rFonts w:ascii="Garamond" w:hAnsi="Garamond"/>
          <w:sz w:val="26"/>
          <w:szCs w:val="26"/>
          <w:shd w:val="clear" w:color="auto" w:fill="FFFFFF"/>
        </w:rPr>
        <w:t xml:space="preserve"> wnosi się do sądu właściwego</w:t>
      </w:r>
      <w:r w:rsidR="00167407" w:rsidRPr="0024165A">
        <w:rPr>
          <w:rFonts w:ascii="Garamond" w:hAnsi="Garamond"/>
          <w:sz w:val="26"/>
          <w:szCs w:val="26"/>
          <w:shd w:val="clear" w:color="auto" w:fill="FFFFFF"/>
        </w:rPr>
        <w:t xml:space="preserve"> ze względu na </w:t>
      </w:r>
      <w:r w:rsidRPr="0024165A">
        <w:rPr>
          <w:rFonts w:ascii="Garamond" w:hAnsi="Garamond"/>
          <w:sz w:val="26"/>
          <w:szCs w:val="26"/>
          <w:shd w:val="clear" w:color="auto" w:fill="FFFFFF"/>
        </w:rPr>
        <w:t>miejsce zamieszkania dłużnika</w:t>
      </w:r>
      <w:r w:rsidR="00011D82">
        <w:rPr>
          <w:rFonts w:ascii="Garamond" w:hAnsi="Garamond"/>
          <w:sz w:val="26"/>
          <w:szCs w:val="26"/>
          <w:shd w:val="clear" w:color="auto" w:fill="FFFFFF"/>
        </w:rPr>
        <w:t>;</w:t>
      </w:r>
      <w:r w:rsidRPr="0024165A">
        <w:rPr>
          <w:rFonts w:ascii="Garamond" w:hAnsi="Garamond"/>
          <w:sz w:val="26"/>
          <w:szCs w:val="26"/>
          <w:shd w:val="clear" w:color="auto" w:fill="FFFFFF"/>
        </w:rPr>
        <w:t xml:space="preserve"> </w:t>
      </w:r>
    </w:p>
    <w:p w:rsidR="00E52081" w:rsidRPr="0024165A" w:rsidRDefault="007D266F" w:rsidP="004A0C12">
      <w:pPr>
        <w:numPr>
          <w:ilvl w:val="0"/>
          <w:numId w:val="3"/>
        </w:numPr>
        <w:spacing w:after="0" w:line="360" w:lineRule="auto"/>
        <w:contextualSpacing/>
        <w:jc w:val="both"/>
        <w:outlineLvl w:val="0"/>
        <w:rPr>
          <w:rFonts w:ascii="Garamond" w:hAnsi="Garamond" w:cstheme="minorHAnsi"/>
          <w:bCs/>
          <w:sz w:val="26"/>
          <w:szCs w:val="26"/>
        </w:rPr>
      </w:pPr>
      <w:r w:rsidRPr="0024165A">
        <w:rPr>
          <w:rFonts w:ascii="Garamond" w:hAnsi="Garamond" w:cstheme="minorHAnsi"/>
          <w:bCs/>
          <w:sz w:val="26"/>
          <w:szCs w:val="26"/>
        </w:rPr>
        <w:t xml:space="preserve">wnosi się do </w:t>
      </w:r>
      <w:proofErr w:type="gramStart"/>
      <w:r w:rsidRPr="0024165A">
        <w:rPr>
          <w:rFonts w:ascii="Garamond" w:hAnsi="Garamond" w:cstheme="minorHAnsi"/>
          <w:bCs/>
          <w:sz w:val="26"/>
          <w:szCs w:val="26"/>
        </w:rPr>
        <w:t xml:space="preserve">komornika </w:t>
      </w:r>
      <w:r w:rsidR="002E104E" w:rsidRPr="0024165A">
        <w:rPr>
          <w:rFonts w:ascii="Garamond" w:hAnsi="Garamond" w:cstheme="minorHAnsi"/>
          <w:bCs/>
          <w:sz w:val="26"/>
          <w:szCs w:val="26"/>
        </w:rPr>
        <w:t>który</w:t>
      </w:r>
      <w:proofErr w:type="gramEnd"/>
      <w:r w:rsidR="002E104E" w:rsidRPr="0024165A">
        <w:rPr>
          <w:rFonts w:ascii="Garamond" w:hAnsi="Garamond" w:cstheme="minorHAnsi"/>
          <w:bCs/>
          <w:sz w:val="26"/>
          <w:szCs w:val="26"/>
        </w:rPr>
        <w:t xml:space="preserve"> dokonał czynności, </w:t>
      </w:r>
      <w:r w:rsidRPr="0024165A">
        <w:rPr>
          <w:rFonts w:ascii="Garamond" w:hAnsi="Garamond" w:cstheme="minorHAnsi"/>
          <w:bCs/>
          <w:sz w:val="26"/>
          <w:szCs w:val="26"/>
        </w:rPr>
        <w:t xml:space="preserve">a rozpoznaje ją Sąd </w:t>
      </w:r>
      <w:r w:rsidR="00167407" w:rsidRPr="0024165A">
        <w:rPr>
          <w:rFonts w:ascii="Garamond" w:hAnsi="Garamond" w:cstheme="minorHAnsi"/>
          <w:bCs/>
          <w:sz w:val="26"/>
          <w:szCs w:val="26"/>
        </w:rPr>
        <w:t xml:space="preserve">właściwy ze względu na siedzibę </w:t>
      </w:r>
      <w:r w:rsidRPr="0024165A">
        <w:rPr>
          <w:rFonts w:ascii="Garamond" w:hAnsi="Garamond" w:cstheme="minorHAnsi"/>
          <w:bCs/>
          <w:sz w:val="26"/>
          <w:szCs w:val="26"/>
        </w:rPr>
        <w:t>kancelarii komornika</w:t>
      </w:r>
      <w:r w:rsidR="00011D82">
        <w:rPr>
          <w:rFonts w:ascii="Garamond" w:hAnsi="Garamond" w:cstheme="minorHAnsi"/>
          <w:bCs/>
          <w:sz w:val="26"/>
          <w:szCs w:val="26"/>
        </w:rPr>
        <w:t>;</w:t>
      </w:r>
    </w:p>
    <w:p w:rsidR="00E52081" w:rsidRPr="00011D82" w:rsidRDefault="007D266F" w:rsidP="004A0C12">
      <w:pPr>
        <w:numPr>
          <w:ilvl w:val="0"/>
          <w:numId w:val="3"/>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sz w:val="26"/>
          <w:szCs w:val="26"/>
          <w:shd w:val="clear" w:color="auto" w:fill="FFFFFF"/>
        </w:rPr>
        <w:t>zawsze</w:t>
      </w:r>
      <w:proofErr w:type="gramEnd"/>
      <w:r w:rsidRPr="0024165A">
        <w:rPr>
          <w:rFonts w:ascii="Garamond" w:hAnsi="Garamond"/>
          <w:sz w:val="26"/>
          <w:szCs w:val="26"/>
          <w:shd w:val="clear" w:color="auto" w:fill="FFFFFF"/>
        </w:rPr>
        <w:t xml:space="preserve"> wnosi się do sądu właściwego ze względu na siedzibę wierzyciela</w:t>
      </w:r>
      <w:r w:rsidR="00011D82">
        <w:rPr>
          <w:rFonts w:ascii="Garamond" w:hAnsi="Garamond"/>
          <w:sz w:val="26"/>
          <w:szCs w:val="26"/>
          <w:shd w:val="clear" w:color="auto" w:fill="FFFFFF"/>
        </w:rPr>
        <w:t>;</w:t>
      </w:r>
    </w:p>
    <w:p w:rsidR="00011D82" w:rsidRPr="0024165A" w:rsidRDefault="00011D82" w:rsidP="00011D82">
      <w:pPr>
        <w:spacing w:after="0" w:line="360" w:lineRule="auto"/>
        <w:ind w:left="720"/>
        <w:contextualSpacing/>
        <w:jc w:val="both"/>
        <w:outlineLvl w:val="0"/>
        <w:rPr>
          <w:rFonts w:ascii="Garamond" w:hAnsi="Garamond" w:cstheme="minorHAnsi"/>
          <w:bCs/>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Ograniczonym prawem rzeczowym nie jest:</w:t>
      </w:r>
    </w:p>
    <w:p w:rsidR="00E52081" w:rsidRPr="0024165A" w:rsidRDefault="00E52081" w:rsidP="004A0C12">
      <w:pPr>
        <w:numPr>
          <w:ilvl w:val="0"/>
          <w:numId w:val="14"/>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zastaw</w:t>
      </w:r>
      <w:proofErr w:type="gramEnd"/>
      <w:r w:rsidRPr="0024165A">
        <w:rPr>
          <w:rFonts w:ascii="Garamond" w:hAnsi="Garamond" w:cstheme="minorHAnsi"/>
          <w:bCs/>
          <w:sz w:val="26"/>
          <w:szCs w:val="26"/>
        </w:rPr>
        <w:t>;</w:t>
      </w:r>
    </w:p>
    <w:p w:rsidR="00E52081" w:rsidRPr="0024165A" w:rsidRDefault="00E52081" w:rsidP="004A0C12">
      <w:pPr>
        <w:numPr>
          <w:ilvl w:val="0"/>
          <w:numId w:val="14"/>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użytkowanie</w:t>
      </w:r>
      <w:proofErr w:type="gramEnd"/>
      <w:r w:rsidRPr="0024165A">
        <w:rPr>
          <w:rFonts w:ascii="Garamond" w:hAnsi="Garamond" w:cstheme="minorHAnsi"/>
          <w:bCs/>
          <w:sz w:val="26"/>
          <w:szCs w:val="26"/>
        </w:rPr>
        <w:t xml:space="preserve"> wieczyste;</w:t>
      </w:r>
    </w:p>
    <w:p w:rsidR="00E52081" w:rsidRDefault="00E52081" w:rsidP="004A0C12">
      <w:pPr>
        <w:numPr>
          <w:ilvl w:val="0"/>
          <w:numId w:val="14"/>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użytkowanie</w:t>
      </w:r>
      <w:proofErr w:type="gramEnd"/>
      <w:r w:rsidRPr="0024165A">
        <w:rPr>
          <w:rFonts w:ascii="Garamond" w:hAnsi="Garamond" w:cstheme="minorHAnsi"/>
          <w:bCs/>
          <w:sz w:val="26"/>
          <w:szCs w:val="26"/>
        </w:rPr>
        <w:t>.</w:t>
      </w:r>
    </w:p>
    <w:p w:rsidR="00011D82" w:rsidRPr="0024165A" w:rsidRDefault="00011D82" w:rsidP="00011D82">
      <w:pPr>
        <w:spacing w:after="0" w:line="360" w:lineRule="auto"/>
        <w:ind w:left="720"/>
        <w:contextualSpacing/>
        <w:jc w:val="both"/>
        <w:outlineLvl w:val="0"/>
        <w:rPr>
          <w:rFonts w:ascii="Garamond" w:hAnsi="Garamond" w:cstheme="minorHAnsi"/>
          <w:bCs/>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W razie cofnięcia przez pozwanego sprzeciwu od nakazu zapłaty wydanego w postępowaniu upominawczym:</w:t>
      </w:r>
    </w:p>
    <w:p w:rsidR="00E52081" w:rsidRPr="0024165A" w:rsidRDefault="00E52081" w:rsidP="004A0C12">
      <w:pPr>
        <w:numPr>
          <w:ilvl w:val="0"/>
          <w:numId w:val="8"/>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umarza</w:t>
      </w:r>
      <w:proofErr w:type="gramEnd"/>
      <w:r w:rsidRPr="0024165A">
        <w:rPr>
          <w:rFonts w:ascii="Garamond" w:hAnsi="Garamond" w:cstheme="minorHAnsi"/>
          <w:bCs/>
          <w:sz w:val="26"/>
          <w:szCs w:val="26"/>
        </w:rPr>
        <w:t xml:space="preserve"> postępowania wywołane sprzeciwem;</w:t>
      </w:r>
    </w:p>
    <w:p w:rsidR="00E52081" w:rsidRPr="0024165A" w:rsidRDefault="00E52081" w:rsidP="004A0C12">
      <w:pPr>
        <w:numPr>
          <w:ilvl w:val="0"/>
          <w:numId w:val="8"/>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stwierdza</w:t>
      </w:r>
      <w:proofErr w:type="gramEnd"/>
      <w:r w:rsidRPr="0024165A">
        <w:rPr>
          <w:rFonts w:ascii="Garamond" w:hAnsi="Garamond" w:cstheme="minorHAnsi"/>
          <w:bCs/>
          <w:sz w:val="26"/>
          <w:szCs w:val="26"/>
        </w:rPr>
        <w:t xml:space="preserve"> postanowieniem, iż nakaz zapłaty pozostaje w mocy;</w:t>
      </w:r>
    </w:p>
    <w:p w:rsidR="00E52081" w:rsidRDefault="00E52081" w:rsidP="004A0C12">
      <w:pPr>
        <w:numPr>
          <w:ilvl w:val="0"/>
          <w:numId w:val="8"/>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orzeka</w:t>
      </w:r>
      <w:proofErr w:type="gramEnd"/>
      <w:r w:rsidRPr="0024165A">
        <w:rPr>
          <w:rFonts w:ascii="Garamond" w:hAnsi="Garamond" w:cstheme="minorHAnsi"/>
          <w:bCs/>
          <w:sz w:val="26"/>
          <w:szCs w:val="26"/>
        </w:rPr>
        <w:t xml:space="preserve"> o żądaniu pozwu.</w:t>
      </w:r>
    </w:p>
    <w:p w:rsidR="00011D82" w:rsidRPr="0024165A" w:rsidRDefault="00011D82" w:rsidP="00011D82">
      <w:pPr>
        <w:spacing w:after="0" w:line="360" w:lineRule="auto"/>
        <w:ind w:left="720"/>
        <w:contextualSpacing/>
        <w:jc w:val="both"/>
        <w:outlineLvl w:val="0"/>
        <w:rPr>
          <w:rFonts w:ascii="Garamond" w:hAnsi="Garamond" w:cstheme="minorHAnsi"/>
          <w:bCs/>
          <w:sz w:val="26"/>
          <w:szCs w:val="26"/>
        </w:rPr>
      </w:pPr>
    </w:p>
    <w:p w:rsidR="00D25D75" w:rsidRPr="0024165A" w:rsidRDefault="00D25D75" w:rsidP="004A0C12">
      <w:pPr>
        <w:numPr>
          <w:ilvl w:val="0"/>
          <w:numId w:val="4"/>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 xml:space="preserve">Od nakazu zapłaty w postępowaniu nakazowym przysługuje: </w:t>
      </w:r>
    </w:p>
    <w:p w:rsidR="00E52081" w:rsidRPr="0024165A" w:rsidRDefault="00D25D75" w:rsidP="004A0C12">
      <w:pPr>
        <w:numPr>
          <w:ilvl w:val="0"/>
          <w:numId w:val="15"/>
        </w:numPr>
        <w:spacing w:after="0" w:line="360" w:lineRule="auto"/>
        <w:contextualSpacing/>
        <w:jc w:val="both"/>
        <w:outlineLvl w:val="0"/>
        <w:rPr>
          <w:rFonts w:ascii="Garamond" w:hAnsi="Garamond" w:cstheme="minorHAnsi"/>
          <w:bCs/>
          <w:sz w:val="26"/>
          <w:szCs w:val="26"/>
        </w:rPr>
      </w:pPr>
      <w:r w:rsidRPr="0024165A">
        <w:rPr>
          <w:rFonts w:ascii="Garamond" w:hAnsi="Garamond" w:cstheme="minorHAnsi"/>
          <w:bCs/>
          <w:sz w:val="26"/>
          <w:szCs w:val="26"/>
        </w:rPr>
        <w:t xml:space="preserve">skarga na orzeczenie </w:t>
      </w:r>
      <w:proofErr w:type="gramStart"/>
      <w:r w:rsidRPr="0024165A">
        <w:rPr>
          <w:rFonts w:ascii="Garamond" w:hAnsi="Garamond" w:cstheme="minorHAnsi"/>
          <w:bCs/>
          <w:sz w:val="26"/>
          <w:szCs w:val="26"/>
        </w:rPr>
        <w:t>referendarza jeśli</w:t>
      </w:r>
      <w:proofErr w:type="gramEnd"/>
      <w:r w:rsidRPr="0024165A">
        <w:rPr>
          <w:rFonts w:ascii="Garamond" w:hAnsi="Garamond" w:cstheme="minorHAnsi"/>
          <w:bCs/>
          <w:sz w:val="26"/>
          <w:szCs w:val="26"/>
        </w:rPr>
        <w:t xml:space="preserve"> nakaz ten został wydany przez referendarza</w:t>
      </w:r>
      <w:r w:rsidR="00E52081" w:rsidRPr="0024165A">
        <w:rPr>
          <w:rFonts w:ascii="Garamond" w:hAnsi="Garamond" w:cstheme="minorHAnsi"/>
          <w:bCs/>
          <w:sz w:val="26"/>
          <w:szCs w:val="26"/>
        </w:rPr>
        <w:t>;</w:t>
      </w:r>
    </w:p>
    <w:p w:rsidR="00E52081" w:rsidRPr="0024165A" w:rsidRDefault="00D25D75" w:rsidP="004A0C12">
      <w:pPr>
        <w:numPr>
          <w:ilvl w:val="0"/>
          <w:numId w:val="15"/>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lastRenderedPageBreak/>
        <w:t>sprzeciw jeśli</w:t>
      </w:r>
      <w:proofErr w:type="gramEnd"/>
      <w:r w:rsidRPr="0024165A">
        <w:rPr>
          <w:rFonts w:ascii="Garamond" w:hAnsi="Garamond" w:cstheme="minorHAnsi"/>
          <w:bCs/>
          <w:sz w:val="26"/>
          <w:szCs w:val="26"/>
        </w:rPr>
        <w:t xml:space="preserve"> nakaz ten został wydany przez referendarza</w:t>
      </w:r>
      <w:r w:rsidR="00E52081" w:rsidRPr="0024165A">
        <w:rPr>
          <w:rFonts w:ascii="Garamond" w:hAnsi="Garamond" w:cstheme="minorHAnsi"/>
          <w:bCs/>
          <w:sz w:val="26"/>
          <w:szCs w:val="26"/>
        </w:rPr>
        <w:t>;</w:t>
      </w:r>
    </w:p>
    <w:p w:rsidR="00E52081" w:rsidRDefault="00D25D75" w:rsidP="004A0C12">
      <w:pPr>
        <w:numPr>
          <w:ilvl w:val="0"/>
          <w:numId w:val="15"/>
        </w:numPr>
        <w:spacing w:after="0" w:line="360" w:lineRule="auto"/>
        <w:contextualSpacing/>
        <w:outlineLvl w:val="0"/>
        <w:rPr>
          <w:rFonts w:ascii="Garamond" w:hAnsi="Garamond" w:cstheme="minorHAnsi"/>
          <w:bCs/>
          <w:sz w:val="26"/>
          <w:szCs w:val="26"/>
        </w:rPr>
      </w:pPr>
      <w:proofErr w:type="gramStart"/>
      <w:r w:rsidRPr="0024165A">
        <w:rPr>
          <w:rFonts w:ascii="Garamond" w:hAnsi="Garamond" w:cstheme="minorHAnsi"/>
          <w:bCs/>
          <w:sz w:val="26"/>
          <w:szCs w:val="26"/>
        </w:rPr>
        <w:t>zarzuty</w:t>
      </w:r>
      <w:proofErr w:type="gramEnd"/>
      <w:r w:rsidRPr="0024165A">
        <w:rPr>
          <w:rFonts w:ascii="Garamond" w:hAnsi="Garamond" w:cstheme="minorHAnsi"/>
          <w:bCs/>
          <w:sz w:val="26"/>
          <w:szCs w:val="26"/>
        </w:rPr>
        <w:t xml:space="preserve"> do Sądu, który wydał nakaz zapłaty</w:t>
      </w:r>
      <w:r w:rsidR="00E52081" w:rsidRPr="0024165A">
        <w:rPr>
          <w:rFonts w:ascii="Garamond" w:hAnsi="Garamond" w:cstheme="minorHAnsi"/>
          <w:bCs/>
          <w:sz w:val="26"/>
          <w:szCs w:val="26"/>
        </w:rPr>
        <w:t>.</w:t>
      </w:r>
      <w:r w:rsidRPr="0024165A">
        <w:rPr>
          <w:rFonts w:ascii="Garamond" w:hAnsi="Garamond" w:cstheme="minorHAnsi"/>
          <w:bCs/>
          <w:sz w:val="26"/>
          <w:szCs w:val="26"/>
        </w:rPr>
        <w:t xml:space="preserve"> </w:t>
      </w:r>
    </w:p>
    <w:p w:rsidR="00011D82" w:rsidRPr="0024165A" w:rsidRDefault="00011D82" w:rsidP="00011D82">
      <w:pPr>
        <w:spacing w:after="0" w:line="360" w:lineRule="auto"/>
        <w:ind w:left="720"/>
        <w:contextualSpacing/>
        <w:outlineLvl w:val="0"/>
        <w:rPr>
          <w:rFonts w:ascii="Garamond" w:hAnsi="Garamond" w:cstheme="minorHAnsi"/>
          <w:bCs/>
          <w:sz w:val="26"/>
          <w:szCs w:val="26"/>
        </w:rPr>
      </w:pPr>
    </w:p>
    <w:p w:rsidR="00F26D28" w:rsidRPr="0024165A" w:rsidRDefault="00F26D28" w:rsidP="004A0C12">
      <w:pPr>
        <w:numPr>
          <w:ilvl w:val="0"/>
          <w:numId w:val="4"/>
        </w:numPr>
        <w:spacing w:after="0" w:line="360" w:lineRule="auto"/>
        <w:contextualSpacing/>
        <w:jc w:val="both"/>
        <w:outlineLvl w:val="0"/>
        <w:rPr>
          <w:rFonts w:ascii="Garamond" w:hAnsi="Garamond" w:cstheme="minorHAnsi"/>
          <w:b/>
          <w:bCs/>
          <w:sz w:val="26"/>
          <w:szCs w:val="26"/>
        </w:rPr>
      </w:pPr>
      <w:r w:rsidRPr="0024165A">
        <w:rPr>
          <w:rFonts w:ascii="Garamond" w:hAnsi="Garamond"/>
          <w:b/>
          <w:bCs/>
          <w:sz w:val="26"/>
          <w:szCs w:val="26"/>
        </w:rPr>
        <w:t>Skargę na postanowienie referendarza sądowego składa się w terminie:</w:t>
      </w:r>
    </w:p>
    <w:p w:rsidR="00F26D28" w:rsidRPr="0024165A" w:rsidRDefault="00F26D28" w:rsidP="004A0C12">
      <w:pPr>
        <w:numPr>
          <w:ilvl w:val="0"/>
          <w:numId w:val="52"/>
        </w:numPr>
        <w:spacing w:after="0" w:line="360" w:lineRule="auto"/>
        <w:ind w:left="709"/>
        <w:contextualSpacing/>
        <w:jc w:val="both"/>
        <w:outlineLvl w:val="0"/>
        <w:rPr>
          <w:rFonts w:ascii="Garamond" w:hAnsi="Garamond"/>
          <w:bCs/>
          <w:sz w:val="26"/>
          <w:szCs w:val="26"/>
        </w:rPr>
      </w:pPr>
      <w:r w:rsidRPr="0024165A">
        <w:rPr>
          <w:rFonts w:ascii="Garamond" w:hAnsi="Garamond"/>
          <w:bCs/>
          <w:sz w:val="26"/>
          <w:szCs w:val="26"/>
        </w:rPr>
        <w:t>7 dni od dnia doręczenia stronie postanowienia wydanego na posiedzeniu niejawnym;</w:t>
      </w:r>
    </w:p>
    <w:p w:rsidR="00F26D28" w:rsidRPr="0024165A" w:rsidRDefault="00F26D28" w:rsidP="004A0C12">
      <w:pPr>
        <w:numPr>
          <w:ilvl w:val="0"/>
          <w:numId w:val="52"/>
        </w:numPr>
        <w:spacing w:after="0" w:line="360" w:lineRule="auto"/>
        <w:ind w:left="709"/>
        <w:contextualSpacing/>
        <w:jc w:val="both"/>
        <w:outlineLvl w:val="0"/>
        <w:rPr>
          <w:rFonts w:ascii="Garamond" w:hAnsi="Garamond"/>
          <w:bCs/>
          <w:sz w:val="26"/>
          <w:szCs w:val="26"/>
        </w:rPr>
      </w:pPr>
      <w:r w:rsidRPr="0024165A">
        <w:rPr>
          <w:rFonts w:ascii="Garamond" w:hAnsi="Garamond"/>
          <w:bCs/>
          <w:sz w:val="26"/>
          <w:szCs w:val="26"/>
        </w:rPr>
        <w:t>7 dni od dnia wydania postanowienia wydanego na posiedzeniu niejawnym;</w:t>
      </w:r>
    </w:p>
    <w:p w:rsidR="00F26D28" w:rsidRDefault="00F26D28" w:rsidP="004A0C12">
      <w:pPr>
        <w:numPr>
          <w:ilvl w:val="0"/>
          <w:numId w:val="52"/>
        </w:numPr>
        <w:spacing w:after="0" w:line="360" w:lineRule="auto"/>
        <w:ind w:left="709"/>
        <w:contextualSpacing/>
        <w:jc w:val="both"/>
        <w:outlineLvl w:val="0"/>
        <w:rPr>
          <w:rFonts w:ascii="Garamond" w:hAnsi="Garamond"/>
          <w:bCs/>
          <w:sz w:val="26"/>
          <w:szCs w:val="26"/>
        </w:rPr>
      </w:pPr>
      <w:r w:rsidRPr="0024165A">
        <w:rPr>
          <w:rFonts w:ascii="Garamond" w:hAnsi="Garamond"/>
          <w:bCs/>
          <w:sz w:val="26"/>
          <w:szCs w:val="26"/>
        </w:rPr>
        <w:t>14 dni od dnia wydania postanowienia wydanego na posiedzeniu niejawnym.</w:t>
      </w:r>
    </w:p>
    <w:p w:rsidR="00011D82" w:rsidRPr="0024165A" w:rsidRDefault="00011D82" w:rsidP="00011D82">
      <w:pPr>
        <w:spacing w:after="0" w:line="360" w:lineRule="auto"/>
        <w:ind w:left="709"/>
        <w:contextualSpacing/>
        <w:jc w:val="both"/>
        <w:outlineLvl w:val="0"/>
        <w:rPr>
          <w:rFonts w:ascii="Garamond" w:hAnsi="Garamond"/>
          <w:bCs/>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Zgodnie z Kodeksem cywilnym, wydziedziczenie to:</w:t>
      </w:r>
    </w:p>
    <w:p w:rsidR="00E52081" w:rsidRPr="0024165A" w:rsidRDefault="00E52081" w:rsidP="004A0C12">
      <w:pPr>
        <w:numPr>
          <w:ilvl w:val="0"/>
          <w:numId w:val="16"/>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powołanie</w:t>
      </w:r>
      <w:proofErr w:type="gramEnd"/>
      <w:r w:rsidRPr="0024165A">
        <w:rPr>
          <w:rFonts w:ascii="Garamond" w:hAnsi="Garamond" w:cstheme="minorHAnsi"/>
          <w:bCs/>
          <w:sz w:val="26"/>
          <w:szCs w:val="26"/>
        </w:rPr>
        <w:t xml:space="preserve"> do spadku osoby nie będącej zstępnym, małżonkiem lub rodzicem;</w:t>
      </w:r>
    </w:p>
    <w:p w:rsidR="00E52081" w:rsidRPr="0024165A" w:rsidRDefault="00E52081" w:rsidP="004A0C12">
      <w:pPr>
        <w:numPr>
          <w:ilvl w:val="0"/>
          <w:numId w:val="16"/>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pozbawienie</w:t>
      </w:r>
      <w:proofErr w:type="gramEnd"/>
      <w:r w:rsidRPr="0024165A">
        <w:rPr>
          <w:rFonts w:ascii="Garamond" w:hAnsi="Garamond" w:cstheme="minorHAnsi"/>
          <w:bCs/>
          <w:sz w:val="26"/>
          <w:szCs w:val="26"/>
        </w:rPr>
        <w:t xml:space="preserve"> w testamencie zstępnych, małżonka lub rodziców udziału w spadku;</w:t>
      </w:r>
    </w:p>
    <w:p w:rsidR="00E52081" w:rsidRDefault="00E52081" w:rsidP="004A0C12">
      <w:pPr>
        <w:numPr>
          <w:ilvl w:val="0"/>
          <w:numId w:val="16"/>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pozbawienie</w:t>
      </w:r>
      <w:proofErr w:type="gramEnd"/>
      <w:r w:rsidRPr="0024165A">
        <w:rPr>
          <w:rFonts w:ascii="Garamond" w:hAnsi="Garamond" w:cstheme="minorHAnsi"/>
          <w:bCs/>
          <w:sz w:val="26"/>
          <w:szCs w:val="26"/>
        </w:rPr>
        <w:t xml:space="preserve"> w testamencie zstępnych, małżonka i rodziców zachowku, z przyczyn określonych w ustawie.</w:t>
      </w:r>
    </w:p>
    <w:p w:rsidR="00011D82" w:rsidRPr="0024165A" w:rsidRDefault="00011D82" w:rsidP="00011D82">
      <w:pPr>
        <w:spacing w:after="0" w:line="360" w:lineRule="auto"/>
        <w:ind w:left="720"/>
        <w:contextualSpacing/>
        <w:jc w:val="both"/>
        <w:outlineLvl w:val="0"/>
        <w:rPr>
          <w:rFonts w:ascii="Garamond" w:hAnsi="Garamond" w:cstheme="minorHAnsi"/>
          <w:bCs/>
          <w:sz w:val="26"/>
          <w:szCs w:val="26"/>
        </w:rPr>
      </w:pPr>
    </w:p>
    <w:p w:rsidR="00E52081" w:rsidRPr="0024165A" w:rsidRDefault="00E52081" w:rsidP="004A0C12">
      <w:pPr>
        <w:numPr>
          <w:ilvl w:val="0"/>
          <w:numId w:val="4"/>
        </w:numPr>
        <w:spacing w:after="0" w:line="360" w:lineRule="auto"/>
        <w:jc w:val="both"/>
        <w:rPr>
          <w:rFonts w:ascii="Garamond" w:hAnsi="Garamond" w:cstheme="minorHAnsi"/>
          <w:b/>
          <w:iCs/>
          <w:sz w:val="26"/>
          <w:szCs w:val="26"/>
        </w:rPr>
      </w:pPr>
      <w:r w:rsidRPr="0024165A">
        <w:rPr>
          <w:rFonts w:ascii="Garamond" w:hAnsi="Garamond" w:cstheme="minorHAnsi"/>
          <w:b/>
          <w:iCs/>
          <w:sz w:val="26"/>
          <w:szCs w:val="26"/>
        </w:rPr>
        <w:t>W postępowaniu uproszczonym:</w:t>
      </w:r>
    </w:p>
    <w:p w:rsidR="00E52081" w:rsidRPr="0024165A" w:rsidRDefault="00031AEF" w:rsidP="004A0C12">
      <w:pPr>
        <w:numPr>
          <w:ilvl w:val="1"/>
          <w:numId w:val="5"/>
        </w:numPr>
        <w:tabs>
          <w:tab w:val="clear" w:pos="1440"/>
          <w:tab w:val="num" w:pos="709"/>
        </w:tabs>
        <w:spacing w:after="0" w:line="360" w:lineRule="auto"/>
        <w:ind w:left="709"/>
        <w:rPr>
          <w:rFonts w:ascii="Garamond" w:hAnsi="Garamond" w:cstheme="minorHAnsi"/>
          <w:iCs/>
          <w:sz w:val="26"/>
          <w:szCs w:val="26"/>
        </w:rPr>
      </w:pPr>
      <w:proofErr w:type="gramStart"/>
      <w:r w:rsidRPr="0024165A">
        <w:rPr>
          <w:rFonts w:ascii="Garamond" w:hAnsi="Garamond" w:cstheme="minorHAnsi"/>
          <w:iCs/>
          <w:sz w:val="26"/>
          <w:szCs w:val="26"/>
        </w:rPr>
        <w:t>można</w:t>
      </w:r>
      <w:proofErr w:type="gramEnd"/>
      <w:r w:rsidRPr="0024165A">
        <w:rPr>
          <w:rFonts w:ascii="Garamond" w:hAnsi="Garamond" w:cstheme="minorHAnsi"/>
          <w:iCs/>
          <w:sz w:val="26"/>
          <w:szCs w:val="26"/>
        </w:rPr>
        <w:t xml:space="preserve"> rozpoznać sprawę o roszczenie z umowy gdzie wartość przedmiotu sporu nie przekracza 10 000 zł</w:t>
      </w:r>
      <w:r w:rsidR="00E52081" w:rsidRPr="0024165A">
        <w:rPr>
          <w:rFonts w:ascii="Garamond" w:hAnsi="Garamond" w:cstheme="minorHAnsi"/>
          <w:iCs/>
          <w:sz w:val="26"/>
          <w:szCs w:val="26"/>
        </w:rPr>
        <w:t>;</w:t>
      </w:r>
    </w:p>
    <w:p w:rsidR="00E52081" w:rsidRPr="0024165A" w:rsidRDefault="00E52081" w:rsidP="004A0C12">
      <w:pPr>
        <w:numPr>
          <w:ilvl w:val="1"/>
          <w:numId w:val="5"/>
        </w:numPr>
        <w:tabs>
          <w:tab w:val="clear" w:pos="1440"/>
          <w:tab w:val="num" w:pos="709"/>
        </w:tabs>
        <w:spacing w:after="0" w:line="360" w:lineRule="auto"/>
        <w:ind w:left="709"/>
        <w:jc w:val="both"/>
        <w:rPr>
          <w:rFonts w:ascii="Garamond" w:hAnsi="Garamond" w:cstheme="minorHAnsi"/>
          <w:iCs/>
          <w:sz w:val="26"/>
          <w:szCs w:val="26"/>
        </w:rPr>
      </w:pPr>
      <w:proofErr w:type="gramStart"/>
      <w:r w:rsidRPr="0024165A">
        <w:rPr>
          <w:rFonts w:ascii="Garamond" w:hAnsi="Garamond" w:cstheme="minorHAnsi"/>
          <w:iCs/>
          <w:sz w:val="26"/>
          <w:szCs w:val="26"/>
        </w:rPr>
        <w:t>zmiana</w:t>
      </w:r>
      <w:proofErr w:type="gramEnd"/>
      <w:r w:rsidRPr="0024165A">
        <w:rPr>
          <w:rFonts w:ascii="Garamond" w:hAnsi="Garamond" w:cstheme="minorHAnsi"/>
          <w:iCs/>
          <w:sz w:val="26"/>
          <w:szCs w:val="26"/>
        </w:rPr>
        <w:t xml:space="preserve"> powództwa jest </w:t>
      </w:r>
      <w:r w:rsidR="00031AEF" w:rsidRPr="0024165A">
        <w:rPr>
          <w:rFonts w:ascii="Garamond" w:hAnsi="Garamond" w:cstheme="minorHAnsi"/>
          <w:iCs/>
          <w:sz w:val="26"/>
          <w:szCs w:val="26"/>
        </w:rPr>
        <w:t>nie</w:t>
      </w:r>
      <w:r w:rsidRPr="0024165A">
        <w:rPr>
          <w:rFonts w:ascii="Garamond" w:hAnsi="Garamond" w:cstheme="minorHAnsi"/>
          <w:iCs/>
          <w:sz w:val="26"/>
          <w:szCs w:val="26"/>
        </w:rPr>
        <w:t>dopuszcza</w:t>
      </w:r>
      <w:r w:rsidR="00031AEF" w:rsidRPr="0024165A">
        <w:rPr>
          <w:rFonts w:ascii="Garamond" w:hAnsi="Garamond" w:cstheme="minorHAnsi"/>
          <w:iCs/>
          <w:sz w:val="26"/>
          <w:szCs w:val="26"/>
        </w:rPr>
        <w:t>lna</w:t>
      </w:r>
      <w:r w:rsidRPr="0024165A">
        <w:rPr>
          <w:rFonts w:ascii="Garamond" w:hAnsi="Garamond" w:cstheme="minorHAnsi"/>
          <w:iCs/>
          <w:sz w:val="26"/>
          <w:szCs w:val="26"/>
        </w:rPr>
        <w:t>;</w:t>
      </w:r>
    </w:p>
    <w:p w:rsidR="00E52081" w:rsidRDefault="00031AEF" w:rsidP="004A0C12">
      <w:pPr>
        <w:numPr>
          <w:ilvl w:val="1"/>
          <w:numId w:val="5"/>
        </w:numPr>
        <w:tabs>
          <w:tab w:val="clear" w:pos="1440"/>
          <w:tab w:val="num" w:pos="709"/>
        </w:tabs>
        <w:spacing w:after="0" w:line="360" w:lineRule="auto"/>
        <w:ind w:left="709"/>
        <w:jc w:val="both"/>
        <w:rPr>
          <w:rFonts w:ascii="Garamond" w:hAnsi="Garamond" w:cstheme="minorHAnsi"/>
          <w:iCs/>
          <w:sz w:val="26"/>
          <w:szCs w:val="26"/>
        </w:rPr>
      </w:pPr>
      <w:proofErr w:type="gramStart"/>
      <w:r w:rsidRPr="0024165A">
        <w:rPr>
          <w:rFonts w:ascii="Garamond" w:hAnsi="Garamond" w:cstheme="minorHAnsi"/>
          <w:iCs/>
          <w:sz w:val="26"/>
          <w:szCs w:val="26"/>
        </w:rPr>
        <w:t>zawsze</w:t>
      </w:r>
      <w:proofErr w:type="gramEnd"/>
      <w:r w:rsidRPr="0024165A">
        <w:rPr>
          <w:rFonts w:ascii="Garamond" w:hAnsi="Garamond" w:cstheme="minorHAnsi"/>
          <w:iCs/>
          <w:sz w:val="26"/>
          <w:szCs w:val="26"/>
        </w:rPr>
        <w:t xml:space="preserve"> orzeka referendarz sądowy</w:t>
      </w:r>
      <w:r w:rsidR="00E52081" w:rsidRPr="0024165A">
        <w:rPr>
          <w:rFonts w:ascii="Garamond" w:hAnsi="Garamond" w:cstheme="minorHAnsi"/>
          <w:iCs/>
          <w:sz w:val="26"/>
          <w:szCs w:val="26"/>
        </w:rPr>
        <w:t>.</w:t>
      </w:r>
    </w:p>
    <w:p w:rsidR="00011D82" w:rsidRPr="0024165A" w:rsidRDefault="00011D82" w:rsidP="00011D82">
      <w:pPr>
        <w:spacing w:after="0" w:line="360" w:lineRule="auto"/>
        <w:ind w:left="709"/>
        <w:jc w:val="both"/>
        <w:rPr>
          <w:rFonts w:ascii="Garamond" w:hAnsi="Garamond" w:cstheme="minorHAnsi"/>
          <w:iCs/>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Sąd (obligatoryjnie) zawiesza postępowanie cywilne z urzędu:</w:t>
      </w:r>
    </w:p>
    <w:p w:rsidR="00E52081" w:rsidRPr="0024165A" w:rsidRDefault="00E52081" w:rsidP="004A0C12">
      <w:pPr>
        <w:numPr>
          <w:ilvl w:val="0"/>
          <w:numId w:val="17"/>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jeżeli</w:t>
      </w:r>
      <w:proofErr w:type="gramEnd"/>
      <w:r w:rsidRPr="0024165A">
        <w:rPr>
          <w:rFonts w:ascii="Garamond" w:hAnsi="Garamond" w:cstheme="minorHAnsi"/>
          <w:bCs/>
          <w:sz w:val="26"/>
          <w:szCs w:val="26"/>
        </w:rPr>
        <w:t xml:space="preserve"> rozstrzygnięcie sprawy zależy od wyniku innego toczącego się postępowania cywilnego;</w:t>
      </w:r>
    </w:p>
    <w:p w:rsidR="00E52081" w:rsidRPr="0024165A" w:rsidRDefault="00E52081" w:rsidP="004A0C12">
      <w:pPr>
        <w:numPr>
          <w:ilvl w:val="0"/>
          <w:numId w:val="17"/>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w</w:t>
      </w:r>
      <w:proofErr w:type="gramEnd"/>
      <w:r w:rsidRPr="0024165A">
        <w:rPr>
          <w:rFonts w:ascii="Garamond" w:hAnsi="Garamond" w:cstheme="minorHAnsi"/>
          <w:bCs/>
          <w:sz w:val="26"/>
          <w:szCs w:val="26"/>
        </w:rPr>
        <w:t xml:space="preserve"> razie utraty przez stronę zdolności sądowej;</w:t>
      </w:r>
    </w:p>
    <w:p w:rsidR="00E52081" w:rsidRDefault="00E52081" w:rsidP="004A0C12">
      <w:pPr>
        <w:numPr>
          <w:ilvl w:val="0"/>
          <w:numId w:val="17"/>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jeżeli</w:t>
      </w:r>
      <w:proofErr w:type="gramEnd"/>
      <w:r w:rsidRPr="0024165A">
        <w:rPr>
          <w:rFonts w:ascii="Garamond" w:hAnsi="Garamond" w:cstheme="minorHAnsi"/>
          <w:bCs/>
          <w:sz w:val="26"/>
          <w:szCs w:val="26"/>
        </w:rPr>
        <w:t xml:space="preserve"> osoba trzecia wystąpiła przeciwko obu stronom z interwencją główną.</w:t>
      </w:r>
    </w:p>
    <w:p w:rsidR="00011D82" w:rsidRPr="0024165A" w:rsidRDefault="00011D82" w:rsidP="00011D82">
      <w:pPr>
        <w:spacing w:after="0" w:line="360" w:lineRule="auto"/>
        <w:ind w:left="720"/>
        <w:contextualSpacing/>
        <w:jc w:val="both"/>
        <w:outlineLvl w:val="0"/>
        <w:rPr>
          <w:rFonts w:ascii="Garamond" w:hAnsi="Garamond" w:cstheme="minorHAnsi"/>
          <w:bCs/>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Dłużników, którzy zostali zobowiązani do wyjawienia majątku w trybie przepisów Kodeksu postępowania cywilnego o postępowaniu egzekucyjnym, wpisuje się do rejestru dłużników niewypłacalnych:</w:t>
      </w:r>
    </w:p>
    <w:p w:rsidR="00E52081" w:rsidRPr="0024165A" w:rsidRDefault="00E52081" w:rsidP="004A0C12">
      <w:pPr>
        <w:numPr>
          <w:ilvl w:val="0"/>
          <w:numId w:val="18"/>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na</w:t>
      </w:r>
      <w:proofErr w:type="gramEnd"/>
      <w:r w:rsidRPr="0024165A">
        <w:rPr>
          <w:rFonts w:ascii="Garamond" w:hAnsi="Garamond" w:cstheme="minorHAnsi"/>
          <w:bCs/>
          <w:sz w:val="26"/>
          <w:szCs w:val="26"/>
        </w:rPr>
        <w:t xml:space="preserve"> wniosek wierzyciela;</w:t>
      </w:r>
    </w:p>
    <w:p w:rsidR="00E52081" w:rsidRPr="0024165A" w:rsidRDefault="00E52081" w:rsidP="004A0C12">
      <w:pPr>
        <w:numPr>
          <w:ilvl w:val="0"/>
          <w:numId w:val="18"/>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lastRenderedPageBreak/>
        <w:t>z</w:t>
      </w:r>
      <w:proofErr w:type="gramEnd"/>
      <w:r w:rsidRPr="0024165A">
        <w:rPr>
          <w:rFonts w:ascii="Garamond" w:hAnsi="Garamond" w:cstheme="minorHAnsi"/>
          <w:bCs/>
          <w:sz w:val="26"/>
          <w:szCs w:val="26"/>
        </w:rPr>
        <w:t xml:space="preserve"> urzędu;</w:t>
      </w:r>
    </w:p>
    <w:p w:rsidR="00E52081" w:rsidRDefault="00E52081" w:rsidP="004A0C12">
      <w:pPr>
        <w:numPr>
          <w:ilvl w:val="0"/>
          <w:numId w:val="18"/>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na</w:t>
      </w:r>
      <w:proofErr w:type="gramEnd"/>
      <w:r w:rsidRPr="0024165A">
        <w:rPr>
          <w:rFonts w:ascii="Garamond" w:hAnsi="Garamond" w:cstheme="minorHAnsi"/>
          <w:bCs/>
          <w:sz w:val="26"/>
          <w:szCs w:val="26"/>
        </w:rPr>
        <w:t xml:space="preserve"> wniosek wierzyciela, w przypadku zaś dłużników zobowiązanych do świadczeń alimentacyjnych - z urzędu.</w:t>
      </w:r>
    </w:p>
    <w:p w:rsidR="00011D82" w:rsidRPr="0024165A" w:rsidRDefault="00011D82" w:rsidP="00011D82">
      <w:pPr>
        <w:spacing w:after="0" w:line="360" w:lineRule="auto"/>
        <w:ind w:left="720"/>
        <w:contextualSpacing/>
        <w:jc w:val="both"/>
        <w:outlineLvl w:val="0"/>
        <w:rPr>
          <w:rFonts w:ascii="Garamond" w:hAnsi="Garamond" w:cstheme="minorHAnsi"/>
          <w:bCs/>
          <w:sz w:val="26"/>
          <w:szCs w:val="26"/>
        </w:rPr>
      </w:pPr>
    </w:p>
    <w:p w:rsidR="004D11F6" w:rsidRPr="0024165A" w:rsidRDefault="004D11F6" w:rsidP="004A0C12">
      <w:pPr>
        <w:numPr>
          <w:ilvl w:val="0"/>
          <w:numId w:val="4"/>
        </w:numPr>
        <w:spacing w:after="0" w:line="360" w:lineRule="auto"/>
        <w:contextualSpacing/>
        <w:jc w:val="both"/>
        <w:outlineLvl w:val="0"/>
        <w:rPr>
          <w:rFonts w:ascii="Garamond" w:hAnsi="Garamond" w:cstheme="minorHAnsi"/>
          <w:b/>
          <w:bCs/>
          <w:sz w:val="26"/>
          <w:szCs w:val="26"/>
        </w:rPr>
      </w:pPr>
      <w:r w:rsidRPr="0024165A">
        <w:rPr>
          <w:rFonts w:ascii="Garamond" w:hAnsi="Garamond" w:cs="Arial"/>
          <w:b/>
          <w:bCs/>
          <w:sz w:val="26"/>
          <w:szCs w:val="26"/>
        </w:rPr>
        <w:t xml:space="preserve">Referendarz sądowy w sprawach </w:t>
      </w:r>
      <w:r w:rsidRPr="0024165A">
        <w:rPr>
          <w:rFonts w:ascii="Garamond" w:hAnsi="Garamond" w:cs="Arial"/>
          <w:b/>
          <w:color w:val="000000"/>
          <w:sz w:val="26"/>
          <w:szCs w:val="26"/>
        </w:rPr>
        <w:t>depozytowych</w:t>
      </w:r>
      <w:r w:rsidRPr="0024165A">
        <w:rPr>
          <w:rFonts w:ascii="Garamond" w:hAnsi="Garamond"/>
          <w:color w:val="000000"/>
          <w:sz w:val="26"/>
          <w:szCs w:val="26"/>
        </w:rPr>
        <w:t>:</w:t>
      </w:r>
    </w:p>
    <w:p w:rsidR="004D11F6" w:rsidRPr="0024165A" w:rsidRDefault="004D11F6" w:rsidP="004A0C12">
      <w:pPr>
        <w:numPr>
          <w:ilvl w:val="0"/>
          <w:numId w:val="48"/>
        </w:numPr>
        <w:spacing w:after="0" w:line="360" w:lineRule="auto"/>
        <w:contextualSpacing/>
        <w:jc w:val="both"/>
        <w:outlineLvl w:val="0"/>
        <w:rPr>
          <w:rFonts w:ascii="Garamond" w:hAnsi="Garamond" w:cs="Arial"/>
          <w:bCs/>
          <w:sz w:val="26"/>
          <w:szCs w:val="26"/>
        </w:rPr>
      </w:pPr>
      <w:proofErr w:type="gramStart"/>
      <w:r w:rsidRPr="0024165A">
        <w:rPr>
          <w:rFonts w:ascii="Garamond" w:hAnsi="Garamond" w:cs="Arial"/>
          <w:bCs/>
          <w:sz w:val="26"/>
          <w:szCs w:val="26"/>
        </w:rPr>
        <w:t>może</w:t>
      </w:r>
      <w:proofErr w:type="gramEnd"/>
      <w:r w:rsidRPr="0024165A">
        <w:rPr>
          <w:rFonts w:ascii="Garamond" w:hAnsi="Garamond" w:cs="Arial"/>
          <w:bCs/>
          <w:sz w:val="26"/>
          <w:szCs w:val="26"/>
        </w:rPr>
        <w:t xml:space="preserve"> wykonywać czynności </w:t>
      </w:r>
      <w:r w:rsidRPr="0024165A">
        <w:rPr>
          <w:rFonts w:ascii="Garamond" w:hAnsi="Garamond" w:cs="Arial"/>
          <w:color w:val="000000"/>
          <w:sz w:val="26"/>
          <w:szCs w:val="26"/>
        </w:rPr>
        <w:t>z wyłączeniem spraw o stwierdzenie likwidacji niepodjętego depozytu;</w:t>
      </w:r>
    </w:p>
    <w:p w:rsidR="004D11F6" w:rsidRPr="0024165A" w:rsidRDefault="004D11F6" w:rsidP="004A0C12">
      <w:pPr>
        <w:numPr>
          <w:ilvl w:val="0"/>
          <w:numId w:val="48"/>
        </w:numPr>
        <w:spacing w:after="0" w:line="360" w:lineRule="auto"/>
        <w:contextualSpacing/>
        <w:jc w:val="both"/>
        <w:outlineLvl w:val="0"/>
        <w:rPr>
          <w:rFonts w:ascii="Garamond" w:hAnsi="Garamond" w:cs="Arial"/>
          <w:bCs/>
          <w:sz w:val="26"/>
          <w:szCs w:val="26"/>
        </w:rPr>
      </w:pPr>
      <w:proofErr w:type="gramStart"/>
      <w:r w:rsidRPr="0024165A">
        <w:rPr>
          <w:rFonts w:ascii="Garamond" w:hAnsi="Garamond" w:cs="Arial"/>
          <w:bCs/>
          <w:sz w:val="26"/>
          <w:szCs w:val="26"/>
        </w:rPr>
        <w:t>nie</w:t>
      </w:r>
      <w:proofErr w:type="gramEnd"/>
      <w:r w:rsidRPr="0024165A">
        <w:rPr>
          <w:rFonts w:ascii="Garamond" w:hAnsi="Garamond" w:cs="Arial"/>
          <w:bCs/>
          <w:sz w:val="26"/>
          <w:szCs w:val="26"/>
        </w:rPr>
        <w:t xml:space="preserve"> może wykonywać czynności; </w:t>
      </w:r>
    </w:p>
    <w:p w:rsidR="004D11F6" w:rsidRDefault="004D11F6" w:rsidP="004A0C12">
      <w:pPr>
        <w:numPr>
          <w:ilvl w:val="0"/>
          <w:numId w:val="48"/>
        </w:numPr>
        <w:spacing w:after="0" w:line="360" w:lineRule="auto"/>
        <w:contextualSpacing/>
        <w:jc w:val="both"/>
        <w:outlineLvl w:val="0"/>
        <w:rPr>
          <w:rFonts w:ascii="Garamond" w:hAnsi="Garamond" w:cs="Arial"/>
          <w:bCs/>
          <w:sz w:val="26"/>
          <w:szCs w:val="26"/>
        </w:rPr>
      </w:pPr>
      <w:proofErr w:type="gramStart"/>
      <w:r w:rsidRPr="0024165A">
        <w:rPr>
          <w:rFonts w:ascii="Garamond" w:hAnsi="Garamond" w:cs="Arial"/>
          <w:bCs/>
          <w:sz w:val="26"/>
          <w:szCs w:val="26"/>
        </w:rPr>
        <w:t>może</w:t>
      </w:r>
      <w:proofErr w:type="gramEnd"/>
      <w:r w:rsidRPr="0024165A">
        <w:rPr>
          <w:rFonts w:ascii="Garamond" w:hAnsi="Garamond" w:cs="Arial"/>
          <w:bCs/>
          <w:sz w:val="26"/>
          <w:szCs w:val="26"/>
        </w:rPr>
        <w:t xml:space="preserve"> wykonywać wszystkie czynności.  </w:t>
      </w:r>
    </w:p>
    <w:p w:rsidR="00011D82" w:rsidRPr="0024165A" w:rsidRDefault="00011D82" w:rsidP="00011D82">
      <w:pPr>
        <w:spacing w:after="0" w:line="360" w:lineRule="auto"/>
        <w:ind w:left="720"/>
        <w:contextualSpacing/>
        <w:jc w:val="both"/>
        <w:outlineLvl w:val="0"/>
        <w:rPr>
          <w:rFonts w:ascii="Garamond" w:hAnsi="Garamond" w:cs="Arial"/>
          <w:bCs/>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Wniesienie skargi na postanowienie referendarza sądowego w przedmiocie kosztów sądowych lub kosztów procesu:</w:t>
      </w:r>
    </w:p>
    <w:p w:rsidR="00E52081" w:rsidRPr="0024165A" w:rsidRDefault="00E52081" w:rsidP="004A0C12">
      <w:pPr>
        <w:numPr>
          <w:ilvl w:val="0"/>
          <w:numId w:val="19"/>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wstrzymuje</w:t>
      </w:r>
      <w:proofErr w:type="gramEnd"/>
      <w:r w:rsidRPr="0024165A">
        <w:rPr>
          <w:rFonts w:ascii="Garamond" w:hAnsi="Garamond" w:cstheme="minorHAnsi"/>
          <w:bCs/>
          <w:sz w:val="26"/>
          <w:szCs w:val="26"/>
        </w:rPr>
        <w:t xml:space="preserve"> jego wykonalność;</w:t>
      </w:r>
    </w:p>
    <w:p w:rsidR="00E52081" w:rsidRPr="0024165A" w:rsidRDefault="00E52081" w:rsidP="004A0C12">
      <w:pPr>
        <w:numPr>
          <w:ilvl w:val="0"/>
          <w:numId w:val="19"/>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powoduje</w:t>
      </w:r>
      <w:proofErr w:type="gramEnd"/>
      <w:r w:rsidRPr="0024165A">
        <w:rPr>
          <w:rFonts w:ascii="Garamond" w:hAnsi="Garamond" w:cstheme="minorHAnsi"/>
          <w:bCs/>
          <w:sz w:val="26"/>
          <w:szCs w:val="26"/>
        </w:rPr>
        <w:t xml:space="preserve"> utratę jego mocy;</w:t>
      </w:r>
    </w:p>
    <w:p w:rsidR="00E52081" w:rsidRDefault="00E52081" w:rsidP="004A0C12">
      <w:pPr>
        <w:numPr>
          <w:ilvl w:val="0"/>
          <w:numId w:val="19"/>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jest</w:t>
      </w:r>
      <w:proofErr w:type="gramEnd"/>
      <w:r w:rsidRPr="0024165A">
        <w:rPr>
          <w:rFonts w:ascii="Garamond" w:hAnsi="Garamond" w:cstheme="minorHAnsi"/>
          <w:bCs/>
          <w:sz w:val="26"/>
          <w:szCs w:val="26"/>
        </w:rPr>
        <w:t xml:space="preserve"> niedopuszczalne.</w:t>
      </w:r>
    </w:p>
    <w:p w:rsidR="00011D82" w:rsidRPr="0024165A" w:rsidRDefault="00011D82" w:rsidP="00011D82">
      <w:pPr>
        <w:spacing w:after="0" w:line="360" w:lineRule="auto"/>
        <w:ind w:left="720"/>
        <w:contextualSpacing/>
        <w:jc w:val="both"/>
        <w:outlineLvl w:val="0"/>
        <w:rPr>
          <w:rFonts w:ascii="Garamond" w:hAnsi="Garamond" w:cstheme="minorHAnsi"/>
          <w:bCs/>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Zgodnie z ustawą o swobodzie działalności gospodarczej, za przedsiębiorców, w zakresie wykonywanej przez nich działalności gospodarczej w ramach spółki, uznaje się wspólników spółki:</w:t>
      </w:r>
    </w:p>
    <w:p w:rsidR="00E52081" w:rsidRPr="0024165A" w:rsidRDefault="00E52081" w:rsidP="004A0C12">
      <w:pPr>
        <w:numPr>
          <w:ilvl w:val="0"/>
          <w:numId w:val="20"/>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jawnej</w:t>
      </w:r>
      <w:proofErr w:type="gramEnd"/>
      <w:r w:rsidRPr="0024165A">
        <w:rPr>
          <w:rFonts w:ascii="Garamond" w:hAnsi="Garamond" w:cstheme="minorHAnsi"/>
          <w:bCs/>
          <w:sz w:val="26"/>
          <w:szCs w:val="26"/>
        </w:rPr>
        <w:t>;</w:t>
      </w:r>
    </w:p>
    <w:p w:rsidR="00E52081" w:rsidRPr="0024165A" w:rsidRDefault="00E52081" w:rsidP="004A0C12">
      <w:pPr>
        <w:numPr>
          <w:ilvl w:val="0"/>
          <w:numId w:val="20"/>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cywilnej</w:t>
      </w:r>
      <w:proofErr w:type="gramEnd"/>
      <w:r w:rsidRPr="0024165A">
        <w:rPr>
          <w:rFonts w:ascii="Garamond" w:hAnsi="Garamond" w:cstheme="minorHAnsi"/>
          <w:bCs/>
          <w:sz w:val="26"/>
          <w:szCs w:val="26"/>
        </w:rPr>
        <w:t>;</w:t>
      </w:r>
    </w:p>
    <w:p w:rsidR="00E52081" w:rsidRDefault="00E52081" w:rsidP="004A0C12">
      <w:pPr>
        <w:numPr>
          <w:ilvl w:val="0"/>
          <w:numId w:val="20"/>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partnerskiej</w:t>
      </w:r>
      <w:proofErr w:type="gramEnd"/>
      <w:r w:rsidRPr="0024165A">
        <w:rPr>
          <w:rFonts w:ascii="Garamond" w:hAnsi="Garamond" w:cstheme="minorHAnsi"/>
          <w:bCs/>
          <w:sz w:val="26"/>
          <w:szCs w:val="26"/>
        </w:rPr>
        <w:t>.</w:t>
      </w:r>
    </w:p>
    <w:p w:rsidR="00011D82" w:rsidRPr="0024165A" w:rsidRDefault="00011D82" w:rsidP="00011D82">
      <w:pPr>
        <w:spacing w:after="0" w:line="360" w:lineRule="auto"/>
        <w:ind w:left="720"/>
        <w:contextualSpacing/>
        <w:jc w:val="both"/>
        <w:outlineLvl w:val="0"/>
        <w:rPr>
          <w:rFonts w:ascii="Garamond" w:hAnsi="Garamond" w:cstheme="minorHAnsi"/>
          <w:bCs/>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t>Pozwany wnosząc sprzeciw od nakazu zapłaty w elektronicznym postępowaniu upominawczym:</w:t>
      </w:r>
    </w:p>
    <w:p w:rsidR="00E52081" w:rsidRPr="0024165A" w:rsidRDefault="004D11F6" w:rsidP="004A0C12">
      <w:pPr>
        <w:numPr>
          <w:ilvl w:val="0"/>
          <w:numId w:val="7"/>
        </w:numPr>
        <w:spacing w:after="0" w:line="360" w:lineRule="auto"/>
        <w:contextualSpacing/>
        <w:jc w:val="both"/>
        <w:outlineLvl w:val="0"/>
        <w:rPr>
          <w:rFonts w:ascii="Garamond" w:hAnsi="Garamond" w:cstheme="minorHAnsi"/>
          <w:b/>
          <w:bCs/>
          <w:sz w:val="26"/>
          <w:szCs w:val="26"/>
        </w:rPr>
      </w:pPr>
      <w:proofErr w:type="gramStart"/>
      <w:r w:rsidRPr="0024165A">
        <w:rPr>
          <w:rFonts w:ascii="Garamond" w:hAnsi="Garamond" w:cstheme="minorHAnsi"/>
          <w:bCs/>
          <w:sz w:val="26"/>
          <w:szCs w:val="26"/>
        </w:rPr>
        <w:t>musi</w:t>
      </w:r>
      <w:proofErr w:type="gramEnd"/>
      <w:r w:rsidRPr="0024165A">
        <w:rPr>
          <w:rFonts w:ascii="Garamond" w:hAnsi="Garamond" w:cstheme="minorHAnsi"/>
          <w:bCs/>
          <w:sz w:val="26"/>
          <w:szCs w:val="26"/>
        </w:rPr>
        <w:t xml:space="preserve"> działać za pośrednictwem </w:t>
      </w:r>
      <w:r w:rsidR="00E52081" w:rsidRPr="0024165A">
        <w:rPr>
          <w:rFonts w:ascii="Garamond" w:hAnsi="Garamond" w:cstheme="minorHAnsi"/>
          <w:bCs/>
          <w:sz w:val="26"/>
          <w:szCs w:val="26"/>
        </w:rPr>
        <w:t>pełnomocnik</w:t>
      </w:r>
      <w:r w:rsidRPr="0024165A">
        <w:rPr>
          <w:rFonts w:ascii="Garamond" w:hAnsi="Garamond" w:cstheme="minorHAnsi"/>
          <w:bCs/>
          <w:sz w:val="26"/>
          <w:szCs w:val="26"/>
        </w:rPr>
        <w:t>a</w:t>
      </w:r>
      <w:r w:rsidR="00E52081" w:rsidRPr="0024165A">
        <w:rPr>
          <w:rFonts w:ascii="Garamond" w:hAnsi="Garamond" w:cstheme="minorHAnsi"/>
          <w:bCs/>
          <w:sz w:val="26"/>
          <w:szCs w:val="26"/>
        </w:rPr>
        <w:t xml:space="preserve">, </w:t>
      </w:r>
      <w:r w:rsidRPr="0024165A">
        <w:rPr>
          <w:rFonts w:ascii="Garamond" w:hAnsi="Garamond" w:cstheme="minorHAnsi"/>
          <w:bCs/>
          <w:sz w:val="26"/>
          <w:szCs w:val="26"/>
        </w:rPr>
        <w:t xml:space="preserve">który od razu winien </w:t>
      </w:r>
      <w:r w:rsidR="00E52081" w:rsidRPr="0024165A">
        <w:rPr>
          <w:rFonts w:ascii="Garamond" w:hAnsi="Garamond" w:cstheme="minorHAnsi"/>
          <w:bCs/>
          <w:sz w:val="26"/>
          <w:szCs w:val="26"/>
        </w:rPr>
        <w:t>przedłożyć pełnomocnictwo;</w:t>
      </w:r>
    </w:p>
    <w:p w:rsidR="00E52081" w:rsidRPr="0024165A" w:rsidRDefault="00E52081" w:rsidP="004A0C12">
      <w:pPr>
        <w:numPr>
          <w:ilvl w:val="0"/>
          <w:numId w:val="7"/>
        </w:numPr>
        <w:spacing w:after="0" w:line="360" w:lineRule="auto"/>
        <w:contextualSpacing/>
        <w:jc w:val="both"/>
        <w:outlineLvl w:val="0"/>
        <w:rPr>
          <w:rFonts w:ascii="Garamond" w:hAnsi="Garamond" w:cstheme="minorHAnsi"/>
          <w:b/>
          <w:bCs/>
          <w:sz w:val="26"/>
          <w:szCs w:val="26"/>
        </w:rPr>
      </w:pPr>
      <w:proofErr w:type="gramStart"/>
      <w:r w:rsidRPr="0024165A">
        <w:rPr>
          <w:rFonts w:ascii="Garamond" w:hAnsi="Garamond" w:cstheme="minorHAnsi"/>
          <w:bCs/>
          <w:sz w:val="26"/>
          <w:szCs w:val="26"/>
        </w:rPr>
        <w:t>może</w:t>
      </w:r>
      <w:proofErr w:type="gramEnd"/>
      <w:r w:rsidRPr="0024165A">
        <w:rPr>
          <w:rFonts w:ascii="Garamond" w:hAnsi="Garamond" w:cstheme="minorHAnsi"/>
          <w:bCs/>
          <w:sz w:val="26"/>
          <w:szCs w:val="26"/>
        </w:rPr>
        <w:t xml:space="preserve"> go wnieść jedynie za pośrednictwem systemu teleinformatycznego,</w:t>
      </w:r>
    </w:p>
    <w:p w:rsidR="00E52081" w:rsidRPr="00011D82" w:rsidRDefault="00E52081" w:rsidP="004A0C12">
      <w:pPr>
        <w:numPr>
          <w:ilvl w:val="0"/>
          <w:numId w:val="7"/>
        </w:numPr>
        <w:spacing w:after="0" w:line="360" w:lineRule="auto"/>
        <w:contextualSpacing/>
        <w:jc w:val="both"/>
        <w:outlineLvl w:val="0"/>
        <w:rPr>
          <w:rFonts w:ascii="Garamond" w:hAnsi="Garamond" w:cstheme="minorHAnsi"/>
          <w:b/>
          <w:bCs/>
          <w:sz w:val="26"/>
          <w:szCs w:val="26"/>
        </w:rPr>
      </w:pPr>
      <w:proofErr w:type="gramStart"/>
      <w:r w:rsidRPr="0024165A">
        <w:rPr>
          <w:rFonts w:ascii="Garamond" w:hAnsi="Garamond" w:cstheme="minorHAnsi"/>
          <w:bCs/>
          <w:sz w:val="26"/>
          <w:szCs w:val="26"/>
        </w:rPr>
        <w:t>nie</w:t>
      </w:r>
      <w:proofErr w:type="gramEnd"/>
      <w:r w:rsidRPr="0024165A">
        <w:rPr>
          <w:rFonts w:ascii="Garamond" w:hAnsi="Garamond" w:cstheme="minorHAnsi"/>
          <w:bCs/>
          <w:sz w:val="26"/>
          <w:szCs w:val="26"/>
        </w:rPr>
        <w:t xml:space="preserve"> musi dołączać do sprzeciwu dowodów.</w:t>
      </w:r>
    </w:p>
    <w:p w:rsidR="00011D82" w:rsidRPr="0024165A" w:rsidRDefault="00011D82" w:rsidP="00011D82">
      <w:pPr>
        <w:spacing w:after="0" w:line="360" w:lineRule="auto"/>
        <w:ind w:left="720"/>
        <w:contextualSpacing/>
        <w:jc w:val="both"/>
        <w:outlineLvl w:val="0"/>
        <w:rPr>
          <w:rFonts w:ascii="Garamond" w:hAnsi="Garamond" w:cstheme="minorHAnsi"/>
          <w:b/>
          <w:bCs/>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bCs/>
          <w:sz w:val="26"/>
          <w:szCs w:val="26"/>
        </w:rPr>
      </w:pPr>
      <w:r w:rsidRPr="0024165A">
        <w:rPr>
          <w:rFonts w:ascii="Garamond" w:hAnsi="Garamond" w:cstheme="minorHAnsi"/>
          <w:b/>
          <w:bCs/>
          <w:sz w:val="26"/>
          <w:szCs w:val="26"/>
        </w:rPr>
        <w:lastRenderedPageBreak/>
        <w:t>Zgodnie z kodeksem cywilnym, roszczenie wynajmującego przeciwko najemcy o zapłatę czynszu przedawnia się:</w:t>
      </w:r>
    </w:p>
    <w:p w:rsidR="00E52081" w:rsidRPr="0024165A" w:rsidRDefault="00E52081" w:rsidP="004A0C12">
      <w:pPr>
        <w:numPr>
          <w:ilvl w:val="0"/>
          <w:numId w:val="21"/>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z</w:t>
      </w:r>
      <w:proofErr w:type="gramEnd"/>
      <w:r w:rsidRPr="0024165A">
        <w:rPr>
          <w:rFonts w:ascii="Garamond" w:hAnsi="Garamond" w:cstheme="minorHAnsi"/>
          <w:bCs/>
          <w:sz w:val="26"/>
          <w:szCs w:val="26"/>
        </w:rPr>
        <w:t xml:space="preserve"> upływem roku;</w:t>
      </w:r>
    </w:p>
    <w:p w:rsidR="00E52081" w:rsidRPr="0024165A" w:rsidRDefault="00E52081" w:rsidP="004A0C12">
      <w:pPr>
        <w:numPr>
          <w:ilvl w:val="0"/>
          <w:numId w:val="21"/>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z</w:t>
      </w:r>
      <w:proofErr w:type="gramEnd"/>
      <w:r w:rsidRPr="0024165A">
        <w:rPr>
          <w:rFonts w:ascii="Garamond" w:hAnsi="Garamond" w:cstheme="minorHAnsi"/>
          <w:bCs/>
          <w:sz w:val="26"/>
          <w:szCs w:val="26"/>
        </w:rPr>
        <w:t xml:space="preserve"> upływem dwóch lat;</w:t>
      </w:r>
    </w:p>
    <w:p w:rsidR="00E52081" w:rsidRDefault="00E52081" w:rsidP="004A0C12">
      <w:pPr>
        <w:numPr>
          <w:ilvl w:val="0"/>
          <w:numId w:val="21"/>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z</w:t>
      </w:r>
      <w:proofErr w:type="gramEnd"/>
      <w:r w:rsidRPr="0024165A">
        <w:rPr>
          <w:rFonts w:ascii="Garamond" w:hAnsi="Garamond" w:cstheme="minorHAnsi"/>
          <w:bCs/>
          <w:sz w:val="26"/>
          <w:szCs w:val="26"/>
        </w:rPr>
        <w:t xml:space="preserve"> upływem trzech lat.</w:t>
      </w:r>
    </w:p>
    <w:p w:rsidR="00011D82" w:rsidRPr="0024165A" w:rsidRDefault="00011D82" w:rsidP="00011D82">
      <w:pPr>
        <w:spacing w:after="0" w:line="360" w:lineRule="auto"/>
        <w:ind w:left="720"/>
        <w:contextualSpacing/>
        <w:jc w:val="both"/>
        <w:outlineLvl w:val="0"/>
        <w:rPr>
          <w:rFonts w:ascii="Garamond" w:hAnsi="Garamond" w:cstheme="minorHAnsi"/>
          <w:bCs/>
          <w:sz w:val="26"/>
          <w:szCs w:val="26"/>
        </w:rPr>
      </w:pPr>
    </w:p>
    <w:p w:rsidR="00E52081" w:rsidRPr="0024165A" w:rsidRDefault="00E52081" w:rsidP="004A0C12">
      <w:pPr>
        <w:numPr>
          <w:ilvl w:val="0"/>
          <w:numId w:val="4"/>
        </w:numPr>
        <w:spacing w:after="0" w:line="360" w:lineRule="auto"/>
        <w:jc w:val="both"/>
        <w:rPr>
          <w:rFonts w:ascii="Garamond" w:hAnsi="Garamond" w:cstheme="minorHAnsi"/>
          <w:sz w:val="26"/>
          <w:szCs w:val="26"/>
        </w:rPr>
      </w:pPr>
      <w:r w:rsidRPr="0024165A">
        <w:rPr>
          <w:rFonts w:ascii="Garamond" w:hAnsi="Garamond" w:cstheme="minorHAnsi"/>
          <w:b/>
          <w:sz w:val="26"/>
          <w:szCs w:val="26"/>
        </w:rPr>
        <w:t>Po wdaniu się w spór przez pozwanego (złożeniu odpowiedzi na pozew) zbycie przedmiotu lub prawa objętego sporem</w:t>
      </w:r>
      <w:r w:rsidRPr="0024165A">
        <w:rPr>
          <w:rFonts w:ascii="Garamond" w:hAnsi="Garamond" w:cstheme="minorHAnsi"/>
          <w:sz w:val="26"/>
          <w:szCs w:val="26"/>
        </w:rPr>
        <w:t>:</w:t>
      </w:r>
    </w:p>
    <w:p w:rsidR="00E52081" w:rsidRPr="0024165A" w:rsidRDefault="00E52081" w:rsidP="004A0C12">
      <w:pPr>
        <w:numPr>
          <w:ilvl w:val="1"/>
          <w:numId w:val="6"/>
        </w:numPr>
        <w:spacing w:after="0" w:line="360" w:lineRule="auto"/>
        <w:ind w:left="709"/>
        <w:jc w:val="both"/>
        <w:rPr>
          <w:rFonts w:ascii="Garamond" w:hAnsi="Garamond" w:cstheme="minorHAnsi"/>
          <w:sz w:val="26"/>
          <w:szCs w:val="26"/>
        </w:rPr>
      </w:pPr>
      <w:proofErr w:type="gramStart"/>
      <w:r w:rsidRPr="0024165A">
        <w:rPr>
          <w:rFonts w:ascii="Garamond" w:hAnsi="Garamond" w:cstheme="minorHAnsi"/>
          <w:sz w:val="26"/>
          <w:szCs w:val="26"/>
        </w:rPr>
        <w:t>stanowi</w:t>
      </w:r>
      <w:proofErr w:type="gramEnd"/>
      <w:r w:rsidRPr="0024165A">
        <w:rPr>
          <w:rFonts w:ascii="Garamond" w:hAnsi="Garamond" w:cstheme="minorHAnsi"/>
          <w:sz w:val="26"/>
          <w:szCs w:val="26"/>
        </w:rPr>
        <w:t xml:space="preserve"> podstawę umorzenia postępowania;</w:t>
      </w:r>
    </w:p>
    <w:p w:rsidR="00E52081" w:rsidRPr="0024165A" w:rsidRDefault="00E52081" w:rsidP="004A0C12">
      <w:pPr>
        <w:numPr>
          <w:ilvl w:val="1"/>
          <w:numId w:val="6"/>
        </w:numPr>
        <w:spacing w:after="0" w:line="360" w:lineRule="auto"/>
        <w:ind w:left="709"/>
        <w:jc w:val="both"/>
        <w:rPr>
          <w:rFonts w:ascii="Garamond" w:hAnsi="Garamond" w:cstheme="minorHAnsi"/>
          <w:sz w:val="26"/>
          <w:szCs w:val="26"/>
        </w:rPr>
      </w:pPr>
      <w:proofErr w:type="gramStart"/>
      <w:r w:rsidRPr="0024165A">
        <w:rPr>
          <w:rFonts w:ascii="Garamond" w:hAnsi="Garamond" w:cstheme="minorHAnsi"/>
          <w:sz w:val="26"/>
          <w:szCs w:val="26"/>
        </w:rPr>
        <w:t>nie</w:t>
      </w:r>
      <w:proofErr w:type="gramEnd"/>
      <w:r w:rsidRPr="0024165A">
        <w:rPr>
          <w:rFonts w:ascii="Garamond" w:hAnsi="Garamond" w:cstheme="minorHAnsi"/>
          <w:sz w:val="26"/>
          <w:szCs w:val="26"/>
        </w:rPr>
        <w:t xml:space="preserve"> ma wpływu na dalszy bieg postępowania;</w:t>
      </w:r>
    </w:p>
    <w:p w:rsidR="00E52081" w:rsidRDefault="00E52081" w:rsidP="004A0C12">
      <w:pPr>
        <w:numPr>
          <w:ilvl w:val="1"/>
          <w:numId w:val="6"/>
        </w:numPr>
        <w:spacing w:after="0" w:line="360" w:lineRule="auto"/>
        <w:ind w:left="709"/>
        <w:jc w:val="both"/>
        <w:rPr>
          <w:rFonts w:ascii="Garamond" w:hAnsi="Garamond" w:cstheme="minorHAnsi"/>
          <w:sz w:val="26"/>
          <w:szCs w:val="26"/>
        </w:rPr>
      </w:pPr>
      <w:proofErr w:type="gramStart"/>
      <w:r w:rsidRPr="0024165A">
        <w:rPr>
          <w:rFonts w:ascii="Garamond" w:hAnsi="Garamond" w:cstheme="minorHAnsi"/>
          <w:sz w:val="26"/>
          <w:szCs w:val="26"/>
        </w:rPr>
        <w:t>skutkuje</w:t>
      </w:r>
      <w:proofErr w:type="gramEnd"/>
      <w:r w:rsidRPr="0024165A">
        <w:rPr>
          <w:rFonts w:ascii="Garamond" w:hAnsi="Garamond" w:cstheme="minorHAnsi"/>
          <w:sz w:val="26"/>
          <w:szCs w:val="26"/>
        </w:rPr>
        <w:t xml:space="preserve"> obowiązkiem sądu do wezwania do udziału w sprawie nabywcy.</w:t>
      </w:r>
    </w:p>
    <w:p w:rsidR="00011D82" w:rsidRPr="0024165A" w:rsidRDefault="00011D82" w:rsidP="00011D82">
      <w:pPr>
        <w:spacing w:after="0" w:line="360" w:lineRule="auto"/>
        <w:ind w:left="709"/>
        <w:jc w:val="both"/>
        <w:rPr>
          <w:rFonts w:ascii="Garamond" w:hAnsi="Garamond" w:cstheme="minorHAnsi"/>
          <w:sz w:val="26"/>
          <w:szCs w:val="26"/>
        </w:rPr>
      </w:pPr>
    </w:p>
    <w:p w:rsidR="00FB2BF7" w:rsidRPr="00011D82" w:rsidRDefault="00FB2BF7" w:rsidP="004A0C12">
      <w:pPr>
        <w:numPr>
          <w:ilvl w:val="0"/>
          <w:numId w:val="4"/>
        </w:numPr>
        <w:spacing w:after="0" w:line="360" w:lineRule="auto"/>
        <w:contextualSpacing/>
        <w:jc w:val="both"/>
        <w:outlineLvl w:val="0"/>
        <w:rPr>
          <w:rFonts w:ascii="Garamond" w:hAnsi="Garamond" w:cstheme="minorHAnsi"/>
          <w:b/>
          <w:bCs/>
          <w:sz w:val="26"/>
          <w:szCs w:val="26"/>
        </w:rPr>
      </w:pPr>
      <w:r w:rsidRPr="00011D82">
        <w:rPr>
          <w:rFonts w:ascii="Garamond" w:hAnsi="Garamond"/>
          <w:b/>
          <w:sz w:val="26"/>
          <w:szCs w:val="26"/>
          <w:shd w:val="clear" w:color="auto" w:fill="FFFFFF"/>
        </w:rPr>
        <w:t>Zwolnienie od kosztów sądowych:</w:t>
      </w:r>
    </w:p>
    <w:p w:rsidR="00FB2BF7" w:rsidRPr="0024165A" w:rsidRDefault="00FB2BF7" w:rsidP="004A0C12">
      <w:pPr>
        <w:pStyle w:val="Akapitzlist"/>
        <w:numPr>
          <w:ilvl w:val="0"/>
          <w:numId w:val="53"/>
        </w:numPr>
        <w:spacing w:after="0" w:line="360" w:lineRule="auto"/>
        <w:ind w:left="709"/>
        <w:jc w:val="both"/>
        <w:outlineLvl w:val="0"/>
        <w:rPr>
          <w:rFonts w:ascii="Garamond" w:hAnsi="Garamond"/>
          <w:sz w:val="26"/>
          <w:szCs w:val="26"/>
          <w:shd w:val="clear" w:color="auto" w:fill="FFFFFF"/>
        </w:rPr>
      </w:pPr>
      <w:proofErr w:type="gramStart"/>
      <w:r w:rsidRPr="0024165A">
        <w:rPr>
          <w:rFonts w:ascii="Garamond" w:hAnsi="Garamond"/>
          <w:sz w:val="26"/>
          <w:szCs w:val="26"/>
          <w:shd w:val="clear" w:color="auto" w:fill="FFFFFF"/>
        </w:rPr>
        <w:t>przyznane</w:t>
      </w:r>
      <w:proofErr w:type="gramEnd"/>
      <w:r w:rsidRPr="0024165A">
        <w:rPr>
          <w:rFonts w:ascii="Garamond" w:hAnsi="Garamond"/>
          <w:sz w:val="26"/>
          <w:szCs w:val="26"/>
          <w:shd w:val="clear" w:color="auto" w:fill="FFFFFF"/>
        </w:rPr>
        <w:t xml:space="preserve"> stronie przez sąd w postępowaniu rozpoznawczym lub z którego strona korzysta z mocy ustawy, rozciąga się także na postępowanie egzekucyjne;</w:t>
      </w:r>
    </w:p>
    <w:p w:rsidR="00FB2BF7" w:rsidRPr="0024165A" w:rsidRDefault="00FB2BF7" w:rsidP="004A0C12">
      <w:pPr>
        <w:pStyle w:val="Akapitzlist"/>
        <w:numPr>
          <w:ilvl w:val="0"/>
          <w:numId w:val="53"/>
        </w:numPr>
        <w:spacing w:after="0" w:line="360" w:lineRule="auto"/>
        <w:ind w:left="709"/>
        <w:jc w:val="both"/>
        <w:outlineLvl w:val="0"/>
        <w:rPr>
          <w:rFonts w:ascii="Garamond" w:hAnsi="Garamond"/>
          <w:sz w:val="26"/>
          <w:szCs w:val="26"/>
          <w:shd w:val="clear" w:color="auto" w:fill="FFFFFF"/>
        </w:rPr>
      </w:pPr>
      <w:proofErr w:type="gramStart"/>
      <w:r w:rsidRPr="0024165A">
        <w:rPr>
          <w:rFonts w:ascii="Garamond" w:hAnsi="Garamond"/>
          <w:sz w:val="26"/>
          <w:szCs w:val="26"/>
          <w:shd w:val="clear" w:color="auto" w:fill="FFFFFF"/>
        </w:rPr>
        <w:t>rozciąg</w:t>
      </w:r>
      <w:r w:rsidR="00EA53C3">
        <w:rPr>
          <w:rFonts w:ascii="Garamond" w:hAnsi="Garamond"/>
          <w:sz w:val="26"/>
          <w:szCs w:val="26"/>
          <w:shd w:val="clear" w:color="auto" w:fill="FFFFFF"/>
        </w:rPr>
        <w:t>a</w:t>
      </w:r>
      <w:proofErr w:type="gramEnd"/>
      <w:r w:rsidRPr="0024165A">
        <w:rPr>
          <w:rFonts w:ascii="Garamond" w:hAnsi="Garamond"/>
          <w:sz w:val="26"/>
          <w:szCs w:val="26"/>
          <w:shd w:val="clear" w:color="auto" w:fill="FFFFFF"/>
        </w:rPr>
        <w:t xml:space="preserve"> się tylko do chwili wydania orzeczenia kończącego;</w:t>
      </w:r>
    </w:p>
    <w:p w:rsidR="00E52081" w:rsidRPr="00011D82" w:rsidRDefault="00FB2BF7" w:rsidP="004A0C12">
      <w:pPr>
        <w:pStyle w:val="Akapitzlist"/>
        <w:numPr>
          <w:ilvl w:val="0"/>
          <w:numId w:val="53"/>
        </w:numPr>
        <w:spacing w:after="0" w:line="360" w:lineRule="auto"/>
        <w:ind w:left="709"/>
        <w:jc w:val="both"/>
        <w:outlineLvl w:val="0"/>
        <w:rPr>
          <w:rFonts w:ascii="Garamond" w:hAnsi="Garamond" w:cstheme="minorHAnsi"/>
          <w:bCs/>
          <w:sz w:val="26"/>
          <w:szCs w:val="26"/>
        </w:rPr>
      </w:pPr>
      <w:proofErr w:type="gramStart"/>
      <w:r w:rsidRPr="0024165A">
        <w:rPr>
          <w:rFonts w:ascii="Garamond" w:hAnsi="Garamond"/>
          <w:sz w:val="26"/>
          <w:szCs w:val="26"/>
          <w:shd w:val="clear" w:color="auto" w:fill="FFFFFF"/>
        </w:rPr>
        <w:t>przyznane</w:t>
      </w:r>
      <w:proofErr w:type="gramEnd"/>
      <w:r w:rsidRPr="0024165A">
        <w:rPr>
          <w:rFonts w:ascii="Garamond" w:hAnsi="Garamond"/>
          <w:sz w:val="26"/>
          <w:szCs w:val="26"/>
          <w:shd w:val="clear" w:color="auto" w:fill="FFFFFF"/>
        </w:rPr>
        <w:t xml:space="preserve"> stronie przez sąd lub z którego strona korzysta z mocy ustawy, rozciąga się na postępowanie odwoławcze, lecz nie na postępowanie egzekucyjne.</w:t>
      </w:r>
    </w:p>
    <w:p w:rsidR="00011D82" w:rsidRPr="0024165A" w:rsidRDefault="00011D82" w:rsidP="00011D82">
      <w:pPr>
        <w:pStyle w:val="Akapitzlist"/>
        <w:spacing w:after="0" w:line="360" w:lineRule="auto"/>
        <w:ind w:left="709"/>
        <w:jc w:val="both"/>
        <w:outlineLvl w:val="0"/>
        <w:rPr>
          <w:rFonts w:ascii="Garamond" w:hAnsi="Garamond" w:cstheme="minorHAnsi"/>
          <w:bCs/>
          <w:sz w:val="26"/>
          <w:szCs w:val="26"/>
        </w:rPr>
      </w:pPr>
    </w:p>
    <w:p w:rsidR="00E01E2A" w:rsidRPr="0024165A" w:rsidRDefault="00E01E2A" w:rsidP="004A0C12">
      <w:pPr>
        <w:numPr>
          <w:ilvl w:val="0"/>
          <w:numId w:val="4"/>
        </w:numPr>
        <w:spacing w:after="0" w:line="360" w:lineRule="auto"/>
        <w:ind w:left="714" w:hanging="357"/>
        <w:contextualSpacing/>
        <w:jc w:val="both"/>
        <w:rPr>
          <w:rFonts w:ascii="Garamond" w:hAnsi="Garamond" w:cstheme="minorHAnsi"/>
          <w:b/>
          <w:sz w:val="26"/>
          <w:szCs w:val="26"/>
        </w:rPr>
      </w:pPr>
      <w:r w:rsidRPr="0024165A">
        <w:rPr>
          <w:rFonts w:ascii="Garamond" w:hAnsi="Garamond" w:cstheme="minorHAnsi"/>
          <w:b/>
          <w:bCs/>
          <w:sz w:val="26"/>
          <w:szCs w:val="26"/>
        </w:rPr>
        <w:t>Członek wspólnoty mieszkaniowej może zaskarżyć uchwałę właścicieli lokali do:</w:t>
      </w:r>
    </w:p>
    <w:p w:rsidR="00E01E2A" w:rsidRPr="0024165A" w:rsidRDefault="00E01E2A" w:rsidP="004A0C12">
      <w:pPr>
        <w:numPr>
          <w:ilvl w:val="0"/>
          <w:numId w:val="38"/>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sądu</w:t>
      </w:r>
      <w:proofErr w:type="gramEnd"/>
      <w:r w:rsidRPr="0024165A">
        <w:rPr>
          <w:rFonts w:ascii="Garamond" w:hAnsi="Garamond" w:cstheme="minorHAnsi"/>
          <w:bCs/>
          <w:sz w:val="26"/>
          <w:szCs w:val="26"/>
        </w:rPr>
        <w:t xml:space="preserve"> rejonowego w trybie procesowym,</w:t>
      </w:r>
    </w:p>
    <w:p w:rsidR="00E01E2A" w:rsidRPr="0024165A" w:rsidRDefault="00E01E2A" w:rsidP="004A0C12">
      <w:pPr>
        <w:numPr>
          <w:ilvl w:val="0"/>
          <w:numId w:val="38"/>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sądu</w:t>
      </w:r>
      <w:proofErr w:type="gramEnd"/>
      <w:r w:rsidRPr="0024165A">
        <w:rPr>
          <w:rFonts w:ascii="Garamond" w:hAnsi="Garamond" w:cstheme="minorHAnsi"/>
          <w:bCs/>
          <w:sz w:val="26"/>
          <w:szCs w:val="26"/>
        </w:rPr>
        <w:t xml:space="preserve"> okręgowego,</w:t>
      </w:r>
    </w:p>
    <w:p w:rsidR="00E01E2A" w:rsidRDefault="00E01E2A" w:rsidP="004A0C12">
      <w:pPr>
        <w:numPr>
          <w:ilvl w:val="0"/>
          <w:numId w:val="38"/>
        </w:numPr>
        <w:spacing w:after="0" w:line="360" w:lineRule="auto"/>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sądu</w:t>
      </w:r>
      <w:proofErr w:type="gramEnd"/>
      <w:r w:rsidRPr="0024165A">
        <w:rPr>
          <w:rFonts w:ascii="Garamond" w:hAnsi="Garamond" w:cstheme="minorHAnsi"/>
          <w:bCs/>
          <w:sz w:val="26"/>
          <w:szCs w:val="26"/>
        </w:rPr>
        <w:t xml:space="preserve"> rejonowego w trybie nieprocesowym.</w:t>
      </w:r>
    </w:p>
    <w:p w:rsidR="00011D82" w:rsidRPr="0024165A" w:rsidRDefault="00011D82" w:rsidP="00011D82">
      <w:pPr>
        <w:spacing w:after="0" w:line="360" w:lineRule="auto"/>
        <w:ind w:left="720"/>
        <w:contextualSpacing/>
        <w:jc w:val="both"/>
        <w:outlineLvl w:val="0"/>
        <w:rPr>
          <w:rFonts w:ascii="Garamond" w:hAnsi="Garamond" w:cstheme="minorHAnsi"/>
          <w:bCs/>
          <w:sz w:val="26"/>
          <w:szCs w:val="26"/>
        </w:rPr>
      </w:pPr>
    </w:p>
    <w:p w:rsidR="00E52081" w:rsidRPr="0024165A" w:rsidRDefault="00E52081" w:rsidP="004A0C12">
      <w:pPr>
        <w:numPr>
          <w:ilvl w:val="0"/>
          <w:numId w:val="4"/>
        </w:numPr>
        <w:spacing w:after="0" w:line="360" w:lineRule="auto"/>
        <w:ind w:left="714" w:hanging="357"/>
        <w:contextualSpacing/>
        <w:jc w:val="both"/>
        <w:rPr>
          <w:rFonts w:ascii="Garamond" w:hAnsi="Garamond" w:cstheme="minorHAnsi"/>
          <w:b/>
          <w:sz w:val="26"/>
          <w:szCs w:val="26"/>
        </w:rPr>
      </w:pPr>
      <w:r w:rsidRPr="0024165A">
        <w:rPr>
          <w:rFonts w:ascii="Garamond" w:hAnsi="Garamond" w:cstheme="minorHAnsi"/>
          <w:b/>
          <w:sz w:val="26"/>
          <w:szCs w:val="26"/>
        </w:rPr>
        <w:t>Umowa zobowiązująca do przeniesienia własności nieruchomości powinna być sporządzona w formie:</w:t>
      </w:r>
    </w:p>
    <w:p w:rsidR="00E52081" w:rsidRPr="0024165A" w:rsidRDefault="00E52081" w:rsidP="004A0C12">
      <w:pPr>
        <w:numPr>
          <w:ilvl w:val="0"/>
          <w:numId w:val="22"/>
        </w:numPr>
        <w:spacing w:after="0" w:line="360" w:lineRule="auto"/>
        <w:ind w:left="714" w:hanging="357"/>
        <w:contextualSpacing/>
        <w:jc w:val="both"/>
        <w:rPr>
          <w:rFonts w:ascii="Garamond" w:hAnsi="Garamond" w:cstheme="minorHAnsi"/>
          <w:sz w:val="26"/>
          <w:szCs w:val="26"/>
        </w:rPr>
      </w:pPr>
      <w:proofErr w:type="gramStart"/>
      <w:r w:rsidRPr="0024165A">
        <w:rPr>
          <w:rFonts w:ascii="Garamond" w:hAnsi="Garamond" w:cstheme="minorHAnsi"/>
          <w:sz w:val="26"/>
          <w:szCs w:val="26"/>
        </w:rPr>
        <w:t>aktu</w:t>
      </w:r>
      <w:proofErr w:type="gramEnd"/>
      <w:r w:rsidRPr="0024165A">
        <w:rPr>
          <w:rFonts w:ascii="Garamond" w:hAnsi="Garamond" w:cstheme="minorHAnsi"/>
          <w:sz w:val="26"/>
          <w:szCs w:val="26"/>
        </w:rPr>
        <w:t xml:space="preserve"> notarialnego;</w:t>
      </w:r>
    </w:p>
    <w:p w:rsidR="00E52081" w:rsidRPr="0024165A" w:rsidRDefault="00E52081" w:rsidP="004A0C12">
      <w:pPr>
        <w:numPr>
          <w:ilvl w:val="0"/>
          <w:numId w:val="22"/>
        </w:numPr>
        <w:spacing w:after="0" w:line="360" w:lineRule="auto"/>
        <w:ind w:left="714" w:hanging="357"/>
        <w:contextualSpacing/>
        <w:jc w:val="both"/>
        <w:rPr>
          <w:rFonts w:ascii="Garamond" w:hAnsi="Garamond" w:cstheme="minorHAnsi"/>
          <w:sz w:val="26"/>
          <w:szCs w:val="26"/>
        </w:rPr>
      </w:pPr>
      <w:proofErr w:type="gramStart"/>
      <w:r w:rsidRPr="0024165A">
        <w:rPr>
          <w:rFonts w:ascii="Garamond" w:hAnsi="Garamond" w:cstheme="minorHAnsi"/>
          <w:sz w:val="26"/>
          <w:szCs w:val="26"/>
        </w:rPr>
        <w:t>pisemnej</w:t>
      </w:r>
      <w:proofErr w:type="gramEnd"/>
      <w:r w:rsidRPr="0024165A">
        <w:rPr>
          <w:rFonts w:ascii="Garamond" w:hAnsi="Garamond" w:cstheme="minorHAnsi"/>
          <w:sz w:val="26"/>
          <w:szCs w:val="26"/>
        </w:rPr>
        <w:t>;</w:t>
      </w:r>
    </w:p>
    <w:p w:rsidR="00E52081" w:rsidRDefault="00E52081" w:rsidP="004A0C12">
      <w:pPr>
        <w:numPr>
          <w:ilvl w:val="0"/>
          <w:numId w:val="22"/>
        </w:numPr>
        <w:spacing w:after="0" w:line="360" w:lineRule="auto"/>
        <w:ind w:left="714" w:hanging="357"/>
        <w:contextualSpacing/>
        <w:jc w:val="both"/>
        <w:rPr>
          <w:rFonts w:ascii="Garamond" w:hAnsi="Garamond" w:cstheme="minorHAnsi"/>
          <w:sz w:val="26"/>
          <w:szCs w:val="26"/>
        </w:rPr>
      </w:pPr>
      <w:proofErr w:type="gramStart"/>
      <w:r w:rsidRPr="0024165A">
        <w:rPr>
          <w:rFonts w:ascii="Garamond" w:hAnsi="Garamond" w:cstheme="minorHAnsi"/>
          <w:sz w:val="26"/>
          <w:szCs w:val="26"/>
        </w:rPr>
        <w:t>pisemnej</w:t>
      </w:r>
      <w:proofErr w:type="gramEnd"/>
      <w:r w:rsidRPr="0024165A">
        <w:rPr>
          <w:rFonts w:ascii="Garamond" w:hAnsi="Garamond" w:cstheme="minorHAnsi"/>
          <w:sz w:val="26"/>
          <w:szCs w:val="26"/>
        </w:rPr>
        <w:t xml:space="preserve"> z podpisem notarialnie poświadczonym.</w:t>
      </w:r>
    </w:p>
    <w:p w:rsidR="00011D82" w:rsidRPr="0024165A" w:rsidRDefault="00011D82" w:rsidP="00011D82">
      <w:pPr>
        <w:spacing w:after="0" w:line="360" w:lineRule="auto"/>
        <w:ind w:left="714"/>
        <w:contextualSpacing/>
        <w:jc w:val="both"/>
        <w:rPr>
          <w:rFonts w:ascii="Garamond" w:hAnsi="Garamond" w:cstheme="minorHAnsi"/>
          <w:sz w:val="26"/>
          <w:szCs w:val="26"/>
        </w:rPr>
      </w:pPr>
    </w:p>
    <w:p w:rsidR="00E52081" w:rsidRPr="0024165A" w:rsidRDefault="00E52081" w:rsidP="004A0C12">
      <w:pPr>
        <w:numPr>
          <w:ilvl w:val="0"/>
          <w:numId w:val="4"/>
        </w:numPr>
        <w:spacing w:after="0" w:line="360" w:lineRule="auto"/>
        <w:contextualSpacing/>
        <w:jc w:val="both"/>
        <w:rPr>
          <w:rFonts w:ascii="Garamond" w:hAnsi="Garamond" w:cstheme="minorHAnsi"/>
          <w:b/>
          <w:sz w:val="26"/>
          <w:szCs w:val="26"/>
        </w:rPr>
      </w:pPr>
      <w:r w:rsidRPr="0024165A">
        <w:rPr>
          <w:rFonts w:ascii="Garamond" w:hAnsi="Garamond" w:cstheme="minorHAnsi"/>
          <w:b/>
          <w:sz w:val="26"/>
          <w:szCs w:val="26"/>
        </w:rPr>
        <w:lastRenderedPageBreak/>
        <w:t>W</w:t>
      </w:r>
      <w:r w:rsidR="00FB2BF7" w:rsidRPr="0024165A">
        <w:rPr>
          <w:rFonts w:ascii="Garamond" w:hAnsi="Garamond" w:cstheme="minorHAnsi"/>
          <w:b/>
          <w:sz w:val="26"/>
          <w:szCs w:val="26"/>
        </w:rPr>
        <w:t xml:space="preserve"> Wydziale Ksiąg Wieczystych referendarz sądowy:</w:t>
      </w:r>
    </w:p>
    <w:p w:rsidR="00E52081" w:rsidRPr="0024165A" w:rsidRDefault="00F02A89" w:rsidP="004A0C12">
      <w:pPr>
        <w:numPr>
          <w:ilvl w:val="0"/>
          <w:numId w:val="23"/>
        </w:numPr>
        <w:spacing w:after="0" w:line="360" w:lineRule="auto"/>
        <w:contextualSpacing/>
        <w:jc w:val="both"/>
        <w:rPr>
          <w:rFonts w:ascii="Garamond" w:hAnsi="Garamond" w:cstheme="minorHAnsi"/>
          <w:sz w:val="26"/>
          <w:szCs w:val="26"/>
        </w:rPr>
      </w:pPr>
      <w:proofErr w:type="gramStart"/>
      <w:r w:rsidRPr="0024165A">
        <w:rPr>
          <w:rFonts w:ascii="Garamond" w:hAnsi="Garamond" w:cstheme="minorHAnsi"/>
          <w:sz w:val="26"/>
          <w:szCs w:val="26"/>
        </w:rPr>
        <w:t>wykonuje</w:t>
      </w:r>
      <w:proofErr w:type="gramEnd"/>
      <w:r w:rsidRPr="0024165A">
        <w:rPr>
          <w:rFonts w:ascii="Garamond" w:hAnsi="Garamond" w:cstheme="minorHAnsi"/>
          <w:sz w:val="26"/>
          <w:szCs w:val="26"/>
        </w:rPr>
        <w:t xml:space="preserve"> funkcję Przewodniczącego </w:t>
      </w:r>
      <w:r w:rsidR="00FB2BF7" w:rsidRPr="0024165A">
        <w:rPr>
          <w:rFonts w:ascii="Garamond" w:hAnsi="Garamond" w:cstheme="minorHAnsi"/>
          <w:sz w:val="26"/>
          <w:szCs w:val="26"/>
        </w:rPr>
        <w:t>Wydziału</w:t>
      </w:r>
      <w:r w:rsidR="00E52081" w:rsidRPr="0024165A">
        <w:rPr>
          <w:rFonts w:ascii="Garamond" w:hAnsi="Garamond" w:cstheme="minorHAnsi"/>
          <w:sz w:val="26"/>
          <w:szCs w:val="26"/>
        </w:rPr>
        <w:t>;</w:t>
      </w:r>
    </w:p>
    <w:p w:rsidR="00E52081" w:rsidRPr="0024165A" w:rsidRDefault="00F02A89" w:rsidP="004A0C12">
      <w:pPr>
        <w:numPr>
          <w:ilvl w:val="0"/>
          <w:numId w:val="23"/>
        </w:numPr>
        <w:spacing w:after="0" w:line="360" w:lineRule="auto"/>
        <w:contextualSpacing/>
        <w:jc w:val="both"/>
        <w:rPr>
          <w:rFonts w:ascii="Garamond" w:hAnsi="Garamond" w:cstheme="minorHAnsi"/>
          <w:sz w:val="26"/>
          <w:szCs w:val="26"/>
        </w:rPr>
      </w:pPr>
      <w:proofErr w:type="gramStart"/>
      <w:r w:rsidRPr="0024165A">
        <w:rPr>
          <w:rFonts w:ascii="Garamond" w:hAnsi="Garamond" w:cstheme="minorHAnsi"/>
          <w:sz w:val="26"/>
          <w:szCs w:val="26"/>
        </w:rPr>
        <w:t>podlega</w:t>
      </w:r>
      <w:proofErr w:type="gramEnd"/>
      <w:r w:rsidRPr="0024165A">
        <w:rPr>
          <w:rFonts w:ascii="Garamond" w:hAnsi="Garamond" w:cstheme="minorHAnsi"/>
          <w:sz w:val="26"/>
          <w:szCs w:val="26"/>
        </w:rPr>
        <w:t xml:space="preserve"> </w:t>
      </w:r>
      <w:r w:rsidR="00EA53C3">
        <w:rPr>
          <w:rFonts w:ascii="Garamond" w:hAnsi="Garamond" w:cstheme="minorHAnsi"/>
          <w:sz w:val="26"/>
          <w:szCs w:val="26"/>
        </w:rPr>
        <w:t>Przewodniczącemu Wydziału, którym może być tylko sędzia</w:t>
      </w:r>
      <w:r w:rsidR="00E52081" w:rsidRPr="0024165A">
        <w:rPr>
          <w:rFonts w:ascii="Garamond" w:hAnsi="Garamond" w:cstheme="minorHAnsi"/>
          <w:sz w:val="26"/>
          <w:szCs w:val="26"/>
        </w:rPr>
        <w:t>;</w:t>
      </w:r>
    </w:p>
    <w:p w:rsidR="00E52081" w:rsidRDefault="00EA53C3" w:rsidP="004A0C12">
      <w:pPr>
        <w:numPr>
          <w:ilvl w:val="0"/>
          <w:numId w:val="23"/>
        </w:numPr>
        <w:spacing w:after="0" w:line="360" w:lineRule="auto"/>
        <w:contextualSpacing/>
        <w:jc w:val="both"/>
        <w:rPr>
          <w:rFonts w:ascii="Garamond" w:hAnsi="Garamond" w:cstheme="minorHAnsi"/>
          <w:sz w:val="26"/>
          <w:szCs w:val="26"/>
        </w:rPr>
      </w:pPr>
      <w:proofErr w:type="gramStart"/>
      <w:r>
        <w:rPr>
          <w:rFonts w:ascii="Garamond" w:hAnsi="Garamond" w:cstheme="minorHAnsi"/>
          <w:sz w:val="26"/>
          <w:szCs w:val="26"/>
        </w:rPr>
        <w:t>jeśli</w:t>
      </w:r>
      <w:proofErr w:type="gramEnd"/>
      <w:r>
        <w:rPr>
          <w:rFonts w:ascii="Garamond" w:hAnsi="Garamond" w:cstheme="minorHAnsi"/>
          <w:sz w:val="26"/>
          <w:szCs w:val="26"/>
        </w:rPr>
        <w:t xml:space="preserve"> jest Przewodniczącym Wydziału, a w Wydziale nie ma sędziego, to rozstrzyga skargi na orzeczenia innych referendarzy sądowych</w:t>
      </w:r>
      <w:r w:rsidR="00E52081" w:rsidRPr="0024165A">
        <w:rPr>
          <w:rFonts w:ascii="Garamond" w:hAnsi="Garamond" w:cstheme="minorHAnsi"/>
          <w:sz w:val="26"/>
          <w:szCs w:val="26"/>
        </w:rPr>
        <w:t>.</w:t>
      </w:r>
    </w:p>
    <w:p w:rsidR="00011D82" w:rsidRPr="0024165A" w:rsidRDefault="00011D82" w:rsidP="00011D82">
      <w:pPr>
        <w:spacing w:after="0" w:line="360" w:lineRule="auto"/>
        <w:ind w:left="720"/>
        <w:contextualSpacing/>
        <w:jc w:val="both"/>
        <w:rPr>
          <w:rFonts w:ascii="Garamond" w:hAnsi="Garamond" w:cstheme="minorHAnsi"/>
          <w:sz w:val="26"/>
          <w:szCs w:val="26"/>
        </w:rPr>
      </w:pPr>
    </w:p>
    <w:p w:rsidR="00E01E2A" w:rsidRPr="0024165A" w:rsidRDefault="00E01E2A" w:rsidP="004A0C12">
      <w:pPr>
        <w:numPr>
          <w:ilvl w:val="0"/>
          <w:numId w:val="4"/>
        </w:numPr>
        <w:spacing w:after="0" w:line="360" w:lineRule="auto"/>
        <w:contextualSpacing/>
        <w:jc w:val="both"/>
        <w:rPr>
          <w:rFonts w:ascii="Garamond" w:hAnsi="Garamond" w:cstheme="minorHAnsi"/>
          <w:b/>
          <w:sz w:val="26"/>
          <w:szCs w:val="26"/>
        </w:rPr>
      </w:pPr>
      <w:r w:rsidRPr="0024165A">
        <w:rPr>
          <w:rFonts w:ascii="Garamond" w:hAnsi="Garamond" w:cstheme="minorHAnsi"/>
          <w:b/>
          <w:bCs/>
          <w:sz w:val="26"/>
          <w:szCs w:val="26"/>
        </w:rPr>
        <w:t>Zgodnie z Kodeksem postępowania cywilnego, sąd rozpoznający wniosek o dział spadku, w toku postępowania o dział spadku:</w:t>
      </w:r>
    </w:p>
    <w:p w:rsidR="00E01E2A" w:rsidRPr="0024165A" w:rsidRDefault="00E01E2A" w:rsidP="004A0C12">
      <w:pPr>
        <w:numPr>
          <w:ilvl w:val="0"/>
          <w:numId w:val="39"/>
        </w:numPr>
        <w:spacing w:after="0" w:line="360" w:lineRule="auto"/>
        <w:ind w:left="709"/>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nigdy</w:t>
      </w:r>
      <w:proofErr w:type="gramEnd"/>
      <w:r w:rsidRPr="0024165A">
        <w:rPr>
          <w:rFonts w:ascii="Garamond" w:hAnsi="Garamond" w:cstheme="minorHAnsi"/>
          <w:bCs/>
          <w:sz w:val="26"/>
          <w:szCs w:val="26"/>
        </w:rPr>
        <w:t xml:space="preserve"> nie wydaje postanowienia o stwierdzeniu nabycia spadku,</w:t>
      </w:r>
    </w:p>
    <w:p w:rsidR="00E01E2A" w:rsidRPr="0024165A" w:rsidRDefault="00E01E2A" w:rsidP="004A0C12">
      <w:pPr>
        <w:numPr>
          <w:ilvl w:val="0"/>
          <w:numId w:val="39"/>
        </w:numPr>
        <w:spacing w:after="0" w:line="360" w:lineRule="auto"/>
        <w:ind w:left="709"/>
        <w:contextualSpacing/>
        <w:jc w:val="both"/>
        <w:outlineLvl w:val="0"/>
        <w:rPr>
          <w:rFonts w:ascii="Garamond" w:hAnsi="Garamond" w:cstheme="minorHAnsi"/>
          <w:bCs/>
          <w:sz w:val="26"/>
          <w:szCs w:val="26"/>
        </w:rPr>
      </w:pPr>
      <w:r w:rsidRPr="0024165A">
        <w:rPr>
          <w:rFonts w:ascii="Garamond" w:hAnsi="Garamond" w:cstheme="minorHAnsi"/>
          <w:bCs/>
          <w:sz w:val="26"/>
          <w:szCs w:val="26"/>
        </w:rPr>
        <w:t xml:space="preserve">wydaje postanowienie o stwierdzeniu nabycia </w:t>
      </w:r>
      <w:proofErr w:type="gramStart"/>
      <w:r w:rsidRPr="0024165A">
        <w:rPr>
          <w:rFonts w:ascii="Garamond" w:hAnsi="Garamond" w:cstheme="minorHAnsi"/>
          <w:bCs/>
          <w:sz w:val="26"/>
          <w:szCs w:val="26"/>
        </w:rPr>
        <w:t>spadku jeżeli</w:t>
      </w:r>
      <w:proofErr w:type="gramEnd"/>
      <w:r w:rsidRPr="0024165A">
        <w:rPr>
          <w:rFonts w:ascii="Garamond" w:hAnsi="Garamond" w:cstheme="minorHAnsi"/>
          <w:bCs/>
          <w:sz w:val="26"/>
          <w:szCs w:val="26"/>
        </w:rPr>
        <w:t xml:space="preserve"> stwierdzenie nabycia spadku jeszcze nie nastąpiło i nie został sporządzony zarejestrowany akt poświadczenia dziedziczenia,</w:t>
      </w:r>
    </w:p>
    <w:p w:rsidR="00E01E2A" w:rsidRDefault="00E01E2A" w:rsidP="004A0C12">
      <w:pPr>
        <w:numPr>
          <w:ilvl w:val="0"/>
          <w:numId w:val="39"/>
        </w:numPr>
        <w:spacing w:after="0" w:line="360" w:lineRule="auto"/>
        <w:ind w:left="709"/>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w</w:t>
      </w:r>
      <w:proofErr w:type="gramEnd"/>
      <w:r w:rsidRPr="0024165A">
        <w:rPr>
          <w:rFonts w:ascii="Garamond" w:hAnsi="Garamond" w:cstheme="minorHAnsi"/>
          <w:bCs/>
          <w:sz w:val="26"/>
          <w:szCs w:val="26"/>
        </w:rPr>
        <w:t xml:space="preserve"> każdej sprawie z urzędu wydaje postanowienie o stwierdzeniu nabycia spadku.</w:t>
      </w:r>
    </w:p>
    <w:p w:rsidR="00011D82" w:rsidRPr="0024165A" w:rsidRDefault="00011D82" w:rsidP="00011D82">
      <w:pPr>
        <w:spacing w:after="0" w:line="360" w:lineRule="auto"/>
        <w:ind w:left="709"/>
        <w:contextualSpacing/>
        <w:jc w:val="both"/>
        <w:outlineLvl w:val="0"/>
        <w:rPr>
          <w:rFonts w:ascii="Garamond" w:hAnsi="Garamond" w:cstheme="minorHAnsi"/>
          <w:bCs/>
          <w:sz w:val="26"/>
          <w:szCs w:val="26"/>
        </w:rPr>
      </w:pPr>
    </w:p>
    <w:p w:rsidR="00E52081" w:rsidRPr="0024165A" w:rsidRDefault="00707800" w:rsidP="004A0C12">
      <w:pPr>
        <w:numPr>
          <w:ilvl w:val="0"/>
          <w:numId w:val="4"/>
        </w:numPr>
        <w:spacing w:after="0" w:line="360" w:lineRule="auto"/>
        <w:contextualSpacing/>
        <w:jc w:val="both"/>
        <w:rPr>
          <w:rFonts w:ascii="Garamond" w:hAnsi="Garamond" w:cstheme="minorHAnsi"/>
          <w:b/>
          <w:sz w:val="26"/>
          <w:szCs w:val="26"/>
        </w:rPr>
      </w:pPr>
      <w:r w:rsidRPr="0024165A">
        <w:rPr>
          <w:rFonts w:ascii="Garamond" w:hAnsi="Garamond" w:cstheme="minorHAnsi"/>
          <w:b/>
          <w:sz w:val="26"/>
          <w:szCs w:val="26"/>
        </w:rPr>
        <w:t xml:space="preserve">W </w:t>
      </w:r>
      <w:r w:rsidR="00E52081" w:rsidRPr="0024165A">
        <w:rPr>
          <w:rFonts w:ascii="Garamond" w:hAnsi="Garamond" w:cstheme="minorHAnsi"/>
          <w:b/>
          <w:sz w:val="26"/>
          <w:szCs w:val="26"/>
        </w:rPr>
        <w:t xml:space="preserve">postępowaniu </w:t>
      </w:r>
      <w:r w:rsidRPr="0024165A">
        <w:rPr>
          <w:rFonts w:ascii="Garamond" w:hAnsi="Garamond" w:cstheme="minorHAnsi"/>
          <w:b/>
          <w:sz w:val="26"/>
          <w:szCs w:val="26"/>
        </w:rPr>
        <w:t>upominawczym, uproszczonym</w:t>
      </w:r>
      <w:r w:rsidR="00E52081" w:rsidRPr="0024165A">
        <w:rPr>
          <w:rFonts w:ascii="Garamond" w:hAnsi="Garamond" w:cstheme="minorHAnsi"/>
          <w:b/>
          <w:sz w:val="26"/>
          <w:szCs w:val="26"/>
        </w:rPr>
        <w:t>:</w:t>
      </w:r>
    </w:p>
    <w:p w:rsidR="00707800" w:rsidRPr="0024165A" w:rsidRDefault="00707800" w:rsidP="004A0C12">
      <w:pPr>
        <w:numPr>
          <w:ilvl w:val="0"/>
          <w:numId w:val="24"/>
        </w:numPr>
        <w:spacing w:after="0" w:line="360" w:lineRule="auto"/>
        <w:ind w:left="709"/>
        <w:contextualSpacing/>
        <w:jc w:val="both"/>
        <w:rPr>
          <w:rFonts w:ascii="Garamond" w:hAnsi="Garamond" w:cstheme="minorHAnsi"/>
          <w:sz w:val="26"/>
          <w:szCs w:val="26"/>
        </w:rPr>
      </w:pPr>
      <w:r w:rsidRPr="0024165A">
        <w:rPr>
          <w:rFonts w:ascii="Garamond" w:hAnsi="Garamond" w:cstheme="minorHAnsi"/>
          <w:sz w:val="26"/>
          <w:szCs w:val="26"/>
        </w:rPr>
        <w:t xml:space="preserve">referendarz sądowy może wydać nakaz </w:t>
      </w:r>
      <w:proofErr w:type="gramStart"/>
      <w:r w:rsidRPr="0024165A">
        <w:rPr>
          <w:rFonts w:ascii="Garamond" w:hAnsi="Garamond" w:cstheme="minorHAnsi"/>
          <w:sz w:val="26"/>
          <w:szCs w:val="26"/>
        </w:rPr>
        <w:t>zapłaty lecz</w:t>
      </w:r>
      <w:proofErr w:type="gramEnd"/>
      <w:r w:rsidRPr="0024165A">
        <w:rPr>
          <w:rFonts w:ascii="Garamond" w:hAnsi="Garamond" w:cstheme="minorHAnsi"/>
          <w:sz w:val="26"/>
          <w:szCs w:val="26"/>
        </w:rPr>
        <w:t xml:space="preserve"> do usunięcia braków formalnych pozwu wezwać może tylko Przewodniczący Wydziału lub inny upoważniony sędzia; </w:t>
      </w:r>
    </w:p>
    <w:p w:rsidR="00E52081" w:rsidRPr="0024165A" w:rsidRDefault="00707800" w:rsidP="004A0C12">
      <w:pPr>
        <w:numPr>
          <w:ilvl w:val="0"/>
          <w:numId w:val="24"/>
        </w:numPr>
        <w:spacing w:after="0" w:line="360" w:lineRule="auto"/>
        <w:ind w:left="709"/>
        <w:contextualSpacing/>
        <w:jc w:val="both"/>
        <w:rPr>
          <w:rFonts w:ascii="Garamond" w:hAnsi="Garamond" w:cstheme="minorHAnsi"/>
          <w:sz w:val="26"/>
          <w:szCs w:val="26"/>
        </w:rPr>
      </w:pPr>
      <w:proofErr w:type="gramStart"/>
      <w:r w:rsidRPr="0024165A">
        <w:rPr>
          <w:rFonts w:ascii="Garamond" w:hAnsi="Garamond" w:cstheme="minorHAnsi"/>
          <w:sz w:val="26"/>
          <w:szCs w:val="26"/>
        </w:rPr>
        <w:t>po</w:t>
      </w:r>
      <w:proofErr w:type="gramEnd"/>
      <w:r w:rsidRPr="0024165A">
        <w:rPr>
          <w:rFonts w:ascii="Garamond" w:hAnsi="Garamond" w:cstheme="minorHAnsi"/>
          <w:sz w:val="26"/>
          <w:szCs w:val="26"/>
        </w:rPr>
        <w:t xml:space="preserve"> uprawomocnieniu się nakazu zapłaty referendarz sądowy wydaje zarządzenie o zwrocie powodowi ¾ opłaty sądowej</w:t>
      </w:r>
      <w:r w:rsidR="00E52081" w:rsidRPr="0024165A">
        <w:rPr>
          <w:rFonts w:ascii="Garamond" w:hAnsi="Garamond" w:cstheme="minorHAnsi"/>
          <w:sz w:val="26"/>
          <w:szCs w:val="26"/>
        </w:rPr>
        <w:t>;</w:t>
      </w:r>
    </w:p>
    <w:p w:rsidR="00E52081" w:rsidRDefault="00707800" w:rsidP="004A0C12">
      <w:pPr>
        <w:numPr>
          <w:ilvl w:val="0"/>
          <w:numId w:val="24"/>
        </w:numPr>
        <w:spacing w:after="0" w:line="360" w:lineRule="auto"/>
        <w:ind w:left="709"/>
        <w:contextualSpacing/>
        <w:jc w:val="both"/>
        <w:rPr>
          <w:rFonts w:ascii="Garamond" w:hAnsi="Garamond" w:cstheme="minorHAnsi"/>
          <w:sz w:val="26"/>
          <w:szCs w:val="26"/>
        </w:rPr>
      </w:pPr>
      <w:proofErr w:type="gramStart"/>
      <w:r w:rsidRPr="0024165A">
        <w:rPr>
          <w:rFonts w:ascii="Garamond" w:hAnsi="Garamond" w:cstheme="minorHAnsi"/>
          <w:sz w:val="26"/>
          <w:szCs w:val="26"/>
        </w:rPr>
        <w:t>referendarz</w:t>
      </w:r>
      <w:proofErr w:type="gramEnd"/>
      <w:r w:rsidRPr="0024165A">
        <w:rPr>
          <w:rFonts w:ascii="Garamond" w:hAnsi="Garamond" w:cstheme="minorHAnsi"/>
          <w:sz w:val="26"/>
          <w:szCs w:val="26"/>
        </w:rPr>
        <w:t xml:space="preserve"> sądowy stwierdzając brak podstaw do </w:t>
      </w:r>
      <w:r w:rsidR="008A3BA4">
        <w:rPr>
          <w:rFonts w:ascii="Garamond" w:hAnsi="Garamond" w:cstheme="minorHAnsi"/>
          <w:sz w:val="26"/>
          <w:szCs w:val="26"/>
        </w:rPr>
        <w:t>uwzględnienia pozwu w całości,</w:t>
      </w:r>
      <w:r w:rsidRPr="0024165A">
        <w:rPr>
          <w:rFonts w:ascii="Garamond" w:hAnsi="Garamond" w:cstheme="minorHAnsi"/>
          <w:sz w:val="26"/>
          <w:szCs w:val="26"/>
        </w:rPr>
        <w:t xml:space="preserve"> oddala powództwo</w:t>
      </w:r>
      <w:r w:rsidR="00E52081" w:rsidRPr="0024165A">
        <w:rPr>
          <w:rFonts w:ascii="Garamond" w:hAnsi="Garamond" w:cstheme="minorHAnsi"/>
          <w:sz w:val="26"/>
          <w:szCs w:val="26"/>
        </w:rPr>
        <w:t>.</w:t>
      </w:r>
    </w:p>
    <w:p w:rsidR="00011D82" w:rsidRPr="0024165A" w:rsidRDefault="00011D82" w:rsidP="00011D82">
      <w:pPr>
        <w:spacing w:after="0" w:line="360" w:lineRule="auto"/>
        <w:ind w:left="709"/>
        <w:contextualSpacing/>
        <w:jc w:val="both"/>
        <w:rPr>
          <w:rFonts w:ascii="Garamond" w:hAnsi="Garamond" w:cstheme="minorHAnsi"/>
          <w:sz w:val="26"/>
          <w:szCs w:val="26"/>
        </w:rPr>
      </w:pPr>
    </w:p>
    <w:p w:rsidR="00E52081" w:rsidRPr="0024165A" w:rsidRDefault="00E52081" w:rsidP="004A0C12">
      <w:pPr>
        <w:numPr>
          <w:ilvl w:val="0"/>
          <w:numId w:val="4"/>
        </w:numPr>
        <w:spacing w:after="0" w:line="360" w:lineRule="auto"/>
        <w:contextualSpacing/>
        <w:jc w:val="both"/>
        <w:rPr>
          <w:rFonts w:ascii="Garamond" w:hAnsi="Garamond" w:cstheme="minorHAnsi"/>
          <w:b/>
          <w:sz w:val="26"/>
          <w:szCs w:val="26"/>
        </w:rPr>
      </w:pPr>
      <w:r w:rsidRPr="0024165A">
        <w:rPr>
          <w:rFonts w:ascii="Garamond" w:hAnsi="Garamond" w:cstheme="minorHAnsi"/>
          <w:b/>
          <w:sz w:val="26"/>
          <w:szCs w:val="26"/>
        </w:rPr>
        <w:t>Hipoteka powstaje z chwilą:</w:t>
      </w:r>
    </w:p>
    <w:p w:rsidR="00E52081" w:rsidRPr="0024165A" w:rsidRDefault="00E52081" w:rsidP="004A0C12">
      <w:pPr>
        <w:numPr>
          <w:ilvl w:val="0"/>
          <w:numId w:val="25"/>
        </w:numPr>
        <w:spacing w:after="0" w:line="360" w:lineRule="auto"/>
        <w:ind w:left="709"/>
        <w:contextualSpacing/>
        <w:jc w:val="both"/>
        <w:rPr>
          <w:rFonts w:ascii="Garamond" w:hAnsi="Garamond" w:cstheme="minorHAnsi"/>
          <w:sz w:val="26"/>
          <w:szCs w:val="26"/>
        </w:rPr>
      </w:pPr>
      <w:proofErr w:type="gramStart"/>
      <w:r w:rsidRPr="0024165A">
        <w:rPr>
          <w:rFonts w:ascii="Garamond" w:hAnsi="Garamond" w:cstheme="minorHAnsi"/>
          <w:sz w:val="26"/>
          <w:szCs w:val="26"/>
        </w:rPr>
        <w:t>wpisu</w:t>
      </w:r>
      <w:proofErr w:type="gramEnd"/>
      <w:r w:rsidRPr="0024165A">
        <w:rPr>
          <w:rFonts w:ascii="Garamond" w:hAnsi="Garamond" w:cstheme="minorHAnsi"/>
          <w:sz w:val="26"/>
          <w:szCs w:val="26"/>
        </w:rPr>
        <w:t xml:space="preserve"> do księgi wieczystej;</w:t>
      </w:r>
    </w:p>
    <w:p w:rsidR="00E52081" w:rsidRPr="0024165A" w:rsidRDefault="00E52081" w:rsidP="004A0C12">
      <w:pPr>
        <w:numPr>
          <w:ilvl w:val="0"/>
          <w:numId w:val="25"/>
        </w:numPr>
        <w:spacing w:after="0" w:line="360" w:lineRule="auto"/>
        <w:ind w:left="709"/>
        <w:contextualSpacing/>
        <w:jc w:val="both"/>
        <w:rPr>
          <w:rFonts w:ascii="Garamond" w:hAnsi="Garamond" w:cstheme="minorHAnsi"/>
          <w:sz w:val="26"/>
          <w:szCs w:val="26"/>
        </w:rPr>
      </w:pPr>
      <w:proofErr w:type="gramStart"/>
      <w:r w:rsidRPr="0024165A">
        <w:rPr>
          <w:rFonts w:ascii="Garamond" w:hAnsi="Garamond" w:cstheme="minorHAnsi"/>
          <w:sz w:val="26"/>
          <w:szCs w:val="26"/>
        </w:rPr>
        <w:t>zawiadomienia</w:t>
      </w:r>
      <w:proofErr w:type="gramEnd"/>
      <w:r w:rsidRPr="0024165A">
        <w:rPr>
          <w:rFonts w:ascii="Garamond" w:hAnsi="Garamond" w:cstheme="minorHAnsi"/>
          <w:sz w:val="26"/>
          <w:szCs w:val="26"/>
        </w:rPr>
        <w:t xml:space="preserve"> stron o dokonanym wpisie;</w:t>
      </w:r>
    </w:p>
    <w:p w:rsidR="00E52081" w:rsidRDefault="00E52081" w:rsidP="004A0C12">
      <w:pPr>
        <w:numPr>
          <w:ilvl w:val="0"/>
          <w:numId w:val="25"/>
        </w:numPr>
        <w:spacing w:after="0" w:line="360" w:lineRule="auto"/>
        <w:ind w:left="709"/>
        <w:contextualSpacing/>
        <w:jc w:val="both"/>
        <w:rPr>
          <w:rFonts w:ascii="Garamond" w:hAnsi="Garamond" w:cstheme="minorHAnsi"/>
          <w:sz w:val="26"/>
          <w:szCs w:val="26"/>
        </w:rPr>
      </w:pPr>
      <w:proofErr w:type="gramStart"/>
      <w:r w:rsidRPr="0024165A">
        <w:rPr>
          <w:rFonts w:ascii="Garamond" w:hAnsi="Garamond" w:cstheme="minorHAnsi"/>
          <w:sz w:val="26"/>
          <w:szCs w:val="26"/>
        </w:rPr>
        <w:t>z</w:t>
      </w:r>
      <w:proofErr w:type="gramEnd"/>
      <w:r w:rsidRPr="0024165A">
        <w:rPr>
          <w:rFonts w:ascii="Garamond" w:hAnsi="Garamond" w:cstheme="minorHAnsi"/>
          <w:sz w:val="26"/>
          <w:szCs w:val="26"/>
        </w:rPr>
        <w:t xml:space="preserve"> chwilą uprawomocnienia wpisu.</w:t>
      </w:r>
    </w:p>
    <w:p w:rsidR="008A3BA4" w:rsidRPr="0024165A" w:rsidRDefault="008A3BA4" w:rsidP="008A3BA4">
      <w:pPr>
        <w:spacing w:after="0" w:line="360" w:lineRule="auto"/>
        <w:ind w:left="720"/>
        <w:contextualSpacing/>
        <w:jc w:val="both"/>
        <w:rPr>
          <w:rFonts w:ascii="Garamond" w:hAnsi="Garamond" w:cstheme="minorHAnsi"/>
          <w:sz w:val="26"/>
          <w:szCs w:val="26"/>
        </w:rPr>
      </w:pPr>
    </w:p>
    <w:p w:rsidR="00E52081" w:rsidRPr="0024165A" w:rsidRDefault="000D2E30" w:rsidP="004A0C12">
      <w:pPr>
        <w:numPr>
          <w:ilvl w:val="0"/>
          <w:numId w:val="4"/>
        </w:numPr>
        <w:spacing w:after="0" w:line="360" w:lineRule="auto"/>
        <w:contextualSpacing/>
        <w:jc w:val="both"/>
        <w:rPr>
          <w:rFonts w:ascii="Garamond" w:hAnsi="Garamond" w:cstheme="minorHAnsi"/>
          <w:b/>
          <w:sz w:val="26"/>
          <w:szCs w:val="26"/>
        </w:rPr>
      </w:pPr>
      <w:r w:rsidRPr="0024165A">
        <w:rPr>
          <w:rFonts w:ascii="Garamond" w:hAnsi="Garamond" w:cstheme="minorHAnsi"/>
          <w:b/>
          <w:sz w:val="26"/>
          <w:szCs w:val="26"/>
        </w:rPr>
        <w:t>W przypadku stwierdzenia, że pozew nie został opłacony</w:t>
      </w:r>
      <w:r w:rsidR="008A3BA4">
        <w:rPr>
          <w:rFonts w:ascii="Garamond" w:hAnsi="Garamond" w:cstheme="minorHAnsi"/>
          <w:b/>
          <w:sz w:val="26"/>
          <w:szCs w:val="26"/>
        </w:rPr>
        <w:t>,</w:t>
      </w:r>
      <w:r w:rsidRPr="0024165A">
        <w:rPr>
          <w:rFonts w:ascii="Garamond" w:hAnsi="Garamond" w:cstheme="minorHAnsi"/>
          <w:b/>
          <w:sz w:val="26"/>
          <w:szCs w:val="26"/>
        </w:rPr>
        <w:t xml:space="preserve"> a powód jest reprezentowany przez profesjonalnego pełnomocnika</w:t>
      </w:r>
      <w:r w:rsidR="00E52081" w:rsidRPr="0024165A">
        <w:rPr>
          <w:rFonts w:ascii="Garamond" w:hAnsi="Garamond" w:cstheme="minorHAnsi"/>
          <w:b/>
          <w:sz w:val="26"/>
          <w:szCs w:val="26"/>
        </w:rPr>
        <w:t xml:space="preserve">: </w:t>
      </w:r>
    </w:p>
    <w:p w:rsidR="00E52081" w:rsidRPr="0024165A" w:rsidRDefault="000D2E30" w:rsidP="004A0C12">
      <w:pPr>
        <w:numPr>
          <w:ilvl w:val="0"/>
          <w:numId w:val="26"/>
        </w:numPr>
        <w:spacing w:after="0" w:line="360" w:lineRule="auto"/>
        <w:ind w:left="709"/>
        <w:contextualSpacing/>
        <w:jc w:val="both"/>
        <w:rPr>
          <w:rFonts w:ascii="Garamond" w:hAnsi="Garamond" w:cstheme="minorHAnsi"/>
          <w:sz w:val="26"/>
          <w:szCs w:val="26"/>
        </w:rPr>
      </w:pPr>
      <w:proofErr w:type="gramStart"/>
      <w:r w:rsidRPr="0024165A">
        <w:rPr>
          <w:rFonts w:ascii="Garamond" w:hAnsi="Garamond" w:cstheme="minorHAnsi"/>
          <w:sz w:val="26"/>
          <w:szCs w:val="26"/>
        </w:rPr>
        <w:t>referendarz</w:t>
      </w:r>
      <w:proofErr w:type="gramEnd"/>
      <w:r w:rsidRPr="0024165A">
        <w:rPr>
          <w:rFonts w:ascii="Garamond" w:hAnsi="Garamond" w:cstheme="minorHAnsi"/>
          <w:sz w:val="26"/>
          <w:szCs w:val="26"/>
        </w:rPr>
        <w:t xml:space="preserve"> sądowy zwraca pozew</w:t>
      </w:r>
      <w:r w:rsidR="00E52081" w:rsidRPr="0024165A">
        <w:rPr>
          <w:rFonts w:ascii="Garamond" w:hAnsi="Garamond" w:cstheme="minorHAnsi"/>
          <w:sz w:val="26"/>
          <w:szCs w:val="26"/>
        </w:rPr>
        <w:t>;</w:t>
      </w:r>
    </w:p>
    <w:p w:rsidR="00E52081" w:rsidRPr="0024165A" w:rsidRDefault="000D2E30" w:rsidP="004A0C12">
      <w:pPr>
        <w:numPr>
          <w:ilvl w:val="0"/>
          <w:numId w:val="26"/>
        </w:numPr>
        <w:spacing w:after="0" w:line="360" w:lineRule="auto"/>
        <w:ind w:left="709"/>
        <w:contextualSpacing/>
        <w:jc w:val="both"/>
        <w:rPr>
          <w:rFonts w:ascii="Garamond" w:hAnsi="Garamond" w:cstheme="minorHAnsi"/>
          <w:sz w:val="26"/>
          <w:szCs w:val="26"/>
        </w:rPr>
      </w:pPr>
      <w:proofErr w:type="gramStart"/>
      <w:r w:rsidRPr="0024165A">
        <w:rPr>
          <w:rFonts w:ascii="Garamond" w:hAnsi="Garamond" w:cstheme="minorHAnsi"/>
          <w:sz w:val="26"/>
          <w:szCs w:val="26"/>
        </w:rPr>
        <w:lastRenderedPageBreak/>
        <w:t>referendarz</w:t>
      </w:r>
      <w:proofErr w:type="gramEnd"/>
      <w:r w:rsidRPr="0024165A">
        <w:rPr>
          <w:rFonts w:ascii="Garamond" w:hAnsi="Garamond" w:cstheme="minorHAnsi"/>
          <w:sz w:val="26"/>
          <w:szCs w:val="26"/>
        </w:rPr>
        <w:t xml:space="preserve"> sądowy wzywa pełnomocnika do uzupełnienia braków fiskalnych pozwu poprzez uiszczenie stosownej opłaty sądowej od pozwu, pod rygorem zwrotu pozwu</w:t>
      </w:r>
      <w:r w:rsidR="00E52081" w:rsidRPr="0024165A">
        <w:rPr>
          <w:rFonts w:ascii="Garamond" w:hAnsi="Garamond" w:cstheme="minorHAnsi"/>
          <w:sz w:val="26"/>
          <w:szCs w:val="26"/>
        </w:rPr>
        <w:t>;</w:t>
      </w:r>
    </w:p>
    <w:p w:rsidR="00E52081" w:rsidRDefault="000D2E30" w:rsidP="004A0C12">
      <w:pPr>
        <w:numPr>
          <w:ilvl w:val="0"/>
          <w:numId w:val="26"/>
        </w:numPr>
        <w:spacing w:after="0" w:line="360" w:lineRule="auto"/>
        <w:ind w:left="709"/>
        <w:contextualSpacing/>
        <w:jc w:val="both"/>
        <w:rPr>
          <w:rFonts w:ascii="Garamond" w:hAnsi="Garamond" w:cstheme="minorHAnsi"/>
          <w:sz w:val="26"/>
          <w:szCs w:val="26"/>
        </w:rPr>
      </w:pPr>
      <w:proofErr w:type="gramStart"/>
      <w:r w:rsidRPr="0024165A">
        <w:rPr>
          <w:rFonts w:ascii="Garamond" w:hAnsi="Garamond" w:cstheme="minorHAnsi"/>
          <w:sz w:val="26"/>
          <w:szCs w:val="26"/>
        </w:rPr>
        <w:t>referendarz</w:t>
      </w:r>
      <w:proofErr w:type="gramEnd"/>
      <w:r w:rsidRPr="0024165A">
        <w:rPr>
          <w:rFonts w:ascii="Garamond" w:hAnsi="Garamond" w:cstheme="minorHAnsi"/>
          <w:sz w:val="26"/>
          <w:szCs w:val="26"/>
        </w:rPr>
        <w:t xml:space="preserve"> sądowy nie wykonuje na tym etapie żadnych czynności, bo nie ma do tego uprawnień, a do uzupełnienia braków formalnych czy fiskalnych pozwu wzywa tylko Przewodniczący Wydziału</w:t>
      </w:r>
      <w:r w:rsidR="00E52081" w:rsidRPr="0024165A">
        <w:rPr>
          <w:rFonts w:ascii="Garamond" w:hAnsi="Garamond" w:cstheme="minorHAnsi"/>
          <w:sz w:val="26"/>
          <w:szCs w:val="26"/>
        </w:rPr>
        <w:t>.</w:t>
      </w:r>
    </w:p>
    <w:p w:rsidR="00404BE0" w:rsidRPr="0024165A" w:rsidRDefault="00404BE0" w:rsidP="00404BE0">
      <w:pPr>
        <w:spacing w:after="0" w:line="360" w:lineRule="auto"/>
        <w:ind w:left="709"/>
        <w:contextualSpacing/>
        <w:jc w:val="both"/>
        <w:rPr>
          <w:rFonts w:ascii="Garamond" w:hAnsi="Garamond" w:cstheme="minorHAnsi"/>
          <w:sz w:val="26"/>
          <w:szCs w:val="26"/>
        </w:rPr>
      </w:pPr>
    </w:p>
    <w:p w:rsidR="00E52081" w:rsidRPr="0024165A" w:rsidRDefault="00E52081" w:rsidP="004A0C12">
      <w:pPr>
        <w:numPr>
          <w:ilvl w:val="0"/>
          <w:numId w:val="4"/>
        </w:numPr>
        <w:spacing w:after="0" w:line="360" w:lineRule="auto"/>
        <w:contextualSpacing/>
        <w:jc w:val="both"/>
        <w:rPr>
          <w:rFonts w:ascii="Garamond" w:hAnsi="Garamond" w:cstheme="minorHAnsi"/>
          <w:b/>
          <w:sz w:val="26"/>
          <w:szCs w:val="26"/>
        </w:rPr>
      </w:pPr>
      <w:r w:rsidRPr="0024165A">
        <w:rPr>
          <w:rFonts w:ascii="Garamond" w:hAnsi="Garamond" w:cstheme="minorHAnsi"/>
          <w:b/>
          <w:sz w:val="26"/>
          <w:szCs w:val="26"/>
        </w:rPr>
        <w:t xml:space="preserve">Pełnomocnictwo do zawarcia umowy sprzedaży nieruchomości powinno </w:t>
      </w:r>
      <w:proofErr w:type="gramStart"/>
      <w:r w:rsidRPr="0024165A">
        <w:rPr>
          <w:rFonts w:ascii="Garamond" w:hAnsi="Garamond" w:cstheme="minorHAnsi"/>
          <w:b/>
          <w:sz w:val="26"/>
          <w:szCs w:val="26"/>
        </w:rPr>
        <w:t>być  sporządzone</w:t>
      </w:r>
      <w:proofErr w:type="gramEnd"/>
      <w:r w:rsidRPr="0024165A">
        <w:rPr>
          <w:rFonts w:ascii="Garamond" w:hAnsi="Garamond" w:cstheme="minorHAnsi"/>
          <w:b/>
          <w:sz w:val="26"/>
          <w:szCs w:val="26"/>
        </w:rPr>
        <w:t xml:space="preserve"> w formie:</w:t>
      </w:r>
    </w:p>
    <w:p w:rsidR="00E52081" w:rsidRPr="0024165A" w:rsidRDefault="00E52081" w:rsidP="003A21F4">
      <w:pPr>
        <w:numPr>
          <w:ilvl w:val="0"/>
          <w:numId w:val="27"/>
        </w:numPr>
        <w:spacing w:after="0" w:line="360" w:lineRule="auto"/>
        <w:ind w:left="709"/>
        <w:contextualSpacing/>
        <w:jc w:val="both"/>
        <w:rPr>
          <w:rFonts w:ascii="Garamond" w:hAnsi="Garamond" w:cstheme="minorHAnsi"/>
          <w:sz w:val="26"/>
          <w:szCs w:val="26"/>
        </w:rPr>
      </w:pPr>
      <w:proofErr w:type="gramStart"/>
      <w:r w:rsidRPr="0024165A">
        <w:rPr>
          <w:rFonts w:ascii="Garamond" w:hAnsi="Garamond" w:cstheme="minorHAnsi"/>
          <w:sz w:val="26"/>
          <w:szCs w:val="26"/>
        </w:rPr>
        <w:t>aktu</w:t>
      </w:r>
      <w:proofErr w:type="gramEnd"/>
      <w:r w:rsidRPr="0024165A">
        <w:rPr>
          <w:rFonts w:ascii="Garamond" w:hAnsi="Garamond" w:cstheme="minorHAnsi"/>
          <w:sz w:val="26"/>
          <w:szCs w:val="26"/>
        </w:rPr>
        <w:t xml:space="preserve"> notarialnego;</w:t>
      </w:r>
    </w:p>
    <w:p w:rsidR="00E52081" w:rsidRPr="0024165A" w:rsidRDefault="00E52081" w:rsidP="003A21F4">
      <w:pPr>
        <w:numPr>
          <w:ilvl w:val="0"/>
          <w:numId w:val="27"/>
        </w:numPr>
        <w:spacing w:after="0" w:line="360" w:lineRule="auto"/>
        <w:ind w:left="709"/>
        <w:contextualSpacing/>
        <w:jc w:val="both"/>
        <w:rPr>
          <w:rFonts w:ascii="Garamond" w:hAnsi="Garamond" w:cstheme="minorHAnsi"/>
          <w:sz w:val="26"/>
          <w:szCs w:val="26"/>
        </w:rPr>
      </w:pPr>
      <w:proofErr w:type="gramStart"/>
      <w:r w:rsidRPr="0024165A">
        <w:rPr>
          <w:rFonts w:ascii="Garamond" w:hAnsi="Garamond" w:cstheme="minorHAnsi"/>
          <w:sz w:val="26"/>
          <w:szCs w:val="26"/>
        </w:rPr>
        <w:t>pisemnej</w:t>
      </w:r>
      <w:proofErr w:type="gramEnd"/>
      <w:r w:rsidRPr="0024165A">
        <w:rPr>
          <w:rFonts w:ascii="Garamond" w:hAnsi="Garamond" w:cstheme="minorHAnsi"/>
          <w:sz w:val="26"/>
          <w:szCs w:val="26"/>
        </w:rPr>
        <w:t>;</w:t>
      </w:r>
    </w:p>
    <w:p w:rsidR="00E52081" w:rsidRDefault="00E52081" w:rsidP="003A21F4">
      <w:pPr>
        <w:numPr>
          <w:ilvl w:val="0"/>
          <w:numId w:val="27"/>
        </w:numPr>
        <w:spacing w:after="0" w:line="360" w:lineRule="auto"/>
        <w:ind w:left="709"/>
        <w:contextualSpacing/>
        <w:jc w:val="both"/>
        <w:rPr>
          <w:rFonts w:ascii="Garamond" w:hAnsi="Garamond" w:cstheme="minorHAnsi"/>
          <w:sz w:val="26"/>
          <w:szCs w:val="26"/>
        </w:rPr>
      </w:pPr>
      <w:proofErr w:type="gramStart"/>
      <w:r w:rsidRPr="0024165A">
        <w:rPr>
          <w:rFonts w:ascii="Garamond" w:hAnsi="Garamond" w:cstheme="minorHAnsi"/>
          <w:sz w:val="26"/>
          <w:szCs w:val="26"/>
        </w:rPr>
        <w:t>dowolnej</w:t>
      </w:r>
      <w:proofErr w:type="gramEnd"/>
      <w:r w:rsidRPr="0024165A">
        <w:rPr>
          <w:rFonts w:ascii="Garamond" w:hAnsi="Garamond" w:cstheme="minorHAnsi"/>
          <w:sz w:val="26"/>
          <w:szCs w:val="26"/>
        </w:rPr>
        <w:t>.</w:t>
      </w:r>
    </w:p>
    <w:p w:rsidR="00404BE0" w:rsidRPr="0024165A" w:rsidRDefault="00404BE0" w:rsidP="00404BE0">
      <w:pPr>
        <w:spacing w:after="0" w:line="360" w:lineRule="auto"/>
        <w:ind w:left="915"/>
        <w:contextualSpacing/>
        <w:jc w:val="both"/>
        <w:rPr>
          <w:rFonts w:ascii="Garamond" w:hAnsi="Garamond" w:cstheme="minorHAnsi"/>
          <w:sz w:val="26"/>
          <w:szCs w:val="26"/>
        </w:rPr>
      </w:pPr>
    </w:p>
    <w:p w:rsidR="00E01E2A" w:rsidRPr="0024165A" w:rsidRDefault="00E01E2A" w:rsidP="004A0C12">
      <w:pPr>
        <w:numPr>
          <w:ilvl w:val="0"/>
          <w:numId w:val="4"/>
        </w:numPr>
        <w:spacing w:after="0" w:line="360" w:lineRule="auto"/>
        <w:contextualSpacing/>
        <w:jc w:val="both"/>
        <w:rPr>
          <w:rFonts w:ascii="Garamond" w:hAnsi="Garamond" w:cstheme="minorHAnsi"/>
          <w:b/>
          <w:sz w:val="26"/>
          <w:szCs w:val="26"/>
        </w:rPr>
      </w:pPr>
      <w:r w:rsidRPr="0024165A">
        <w:rPr>
          <w:rFonts w:ascii="Garamond" w:hAnsi="Garamond" w:cstheme="minorHAnsi"/>
          <w:b/>
          <w:bCs/>
          <w:sz w:val="26"/>
          <w:szCs w:val="26"/>
        </w:rPr>
        <w:t>Zgodnie z kodeksem cywilnym świadczenie jest podzielne:</w:t>
      </w:r>
    </w:p>
    <w:p w:rsidR="00E01E2A" w:rsidRPr="0024165A" w:rsidRDefault="00E01E2A" w:rsidP="003A21F4">
      <w:pPr>
        <w:numPr>
          <w:ilvl w:val="0"/>
          <w:numId w:val="40"/>
        </w:numPr>
        <w:spacing w:after="0" w:line="360" w:lineRule="auto"/>
        <w:ind w:left="709" w:hanging="425"/>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jeżeli</w:t>
      </w:r>
      <w:proofErr w:type="gramEnd"/>
      <w:r w:rsidRPr="0024165A">
        <w:rPr>
          <w:rFonts w:ascii="Garamond" w:hAnsi="Garamond" w:cstheme="minorHAnsi"/>
          <w:bCs/>
          <w:sz w:val="26"/>
          <w:szCs w:val="26"/>
        </w:rPr>
        <w:t xml:space="preserve"> może być spełnione częściowo bez istotnej zmiany przedmiotu lub wartości,</w:t>
      </w:r>
    </w:p>
    <w:p w:rsidR="00E01E2A" w:rsidRPr="003A21F4" w:rsidRDefault="00E01E2A" w:rsidP="003A21F4">
      <w:pPr>
        <w:numPr>
          <w:ilvl w:val="0"/>
          <w:numId w:val="40"/>
        </w:numPr>
        <w:spacing w:after="0" w:line="360" w:lineRule="auto"/>
        <w:ind w:left="709" w:hanging="425"/>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tylko</w:t>
      </w:r>
      <w:proofErr w:type="gramEnd"/>
      <w:r w:rsidRPr="0024165A">
        <w:rPr>
          <w:rFonts w:ascii="Garamond" w:hAnsi="Garamond" w:cstheme="minorHAnsi"/>
          <w:bCs/>
          <w:sz w:val="26"/>
          <w:szCs w:val="26"/>
        </w:rPr>
        <w:t xml:space="preserve"> </w:t>
      </w:r>
      <w:r w:rsidRPr="003A21F4">
        <w:rPr>
          <w:rFonts w:ascii="Garamond" w:hAnsi="Garamond" w:cstheme="minorHAnsi"/>
          <w:bCs/>
          <w:sz w:val="26"/>
          <w:szCs w:val="26"/>
        </w:rPr>
        <w:t>wówczas, gdy strony w umowie tak postanowiły,</w:t>
      </w:r>
    </w:p>
    <w:p w:rsidR="00E01E2A" w:rsidRPr="003A21F4" w:rsidRDefault="00E01E2A" w:rsidP="003A21F4">
      <w:pPr>
        <w:numPr>
          <w:ilvl w:val="0"/>
          <w:numId w:val="40"/>
        </w:numPr>
        <w:spacing w:after="0" w:line="360" w:lineRule="auto"/>
        <w:ind w:left="709" w:hanging="425"/>
        <w:contextualSpacing/>
        <w:jc w:val="both"/>
        <w:outlineLvl w:val="0"/>
        <w:rPr>
          <w:rFonts w:ascii="Garamond" w:hAnsi="Garamond" w:cstheme="minorHAnsi"/>
          <w:bCs/>
          <w:sz w:val="26"/>
          <w:szCs w:val="26"/>
        </w:rPr>
      </w:pPr>
      <w:proofErr w:type="gramStart"/>
      <w:r w:rsidRPr="003A21F4">
        <w:rPr>
          <w:rFonts w:ascii="Garamond" w:hAnsi="Garamond" w:cstheme="minorHAnsi"/>
          <w:bCs/>
          <w:sz w:val="26"/>
          <w:szCs w:val="26"/>
        </w:rPr>
        <w:t>gdy</w:t>
      </w:r>
      <w:proofErr w:type="gramEnd"/>
      <w:r w:rsidRPr="003A21F4">
        <w:rPr>
          <w:rFonts w:ascii="Garamond" w:hAnsi="Garamond" w:cstheme="minorHAnsi"/>
          <w:bCs/>
          <w:sz w:val="26"/>
          <w:szCs w:val="26"/>
        </w:rPr>
        <w:t xml:space="preserve"> Sąd w wyroku rozłożył świadczenie na raty.</w:t>
      </w:r>
    </w:p>
    <w:p w:rsidR="00404BE0" w:rsidRPr="003A21F4" w:rsidRDefault="00404BE0" w:rsidP="00404BE0">
      <w:pPr>
        <w:spacing w:after="0" w:line="360" w:lineRule="auto"/>
        <w:ind w:left="1080"/>
        <w:contextualSpacing/>
        <w:jc w:val="both"/>
        <w:outlineLvl w:val="0"/>
        <w:rPr>
          <w:rFonts w:ascii="Garamond" w:hAnsi="Garamond" w:cstheme="minorHAnsi"/>
          <w:bCs/>
          <w:sz w:val="26"/>
          <w:szCs w:val="26"/>
        </w:rPr>
      </w:pPr>
    </w:p>
    <w:p w:rsidR="003A21F4" w:rsidRPr="003A21F4" w:rsidRDefault="00021A44" w:rsidP="003A21F4">
      <w:pPr>
        <w:numPr>
          <w:ilvl w:val="0"/>
          <w:numId w:val="4"/>
        </w:numPr>
        <w:spacing w:after="0" w:line="360" w:lineRule="auto"/>
        <w:contextualSpacing/>
        <w:jc w:val="both"/>
        <w:rPr>
          <w:rFonts w:ascii="Garamond" w:hAnsi="Garamond" w:cstheme="minorHAnsi"/>
          <w:b/>
          <w:sz w:val="26"/>
          <w:szCs w:val="26"/>
        </w:rPr>
      </w:pPr>
      <w:hyperlink r:id="rId8" w:history="1"/>
      <w:bookmarkStart w:id="0" w:name="mip36599969"/>
      <w:bookmarkEnd w:id="0"/>
      <w:r w:rsidR="003A21F4" w:rsidRPr="003A21F4">
        <w:rPr>
          <w:rFonts w:ascii="Garamond" w:hAnsi="Garamond"/>
          <w:b/>
          <w:bCs/>
          <w:sz w:val="26"/>
          <w:szCs w:val="26"/>
        </w:rPr>
        <w:t>Sąd umarza postępowanie zawieszone:</w:t>
      </w:r>
    </w:p>
    <w:p w:rsidR="003A21F4" w:rsidRPr="003A21F4" w:rsidRDefault="003A21F4" w:rsidP="003A21F4">
      <w:pPr>
        <w:numPr>
          <w:ilvl w:val="0"/>
          <w:numId w:val="62"/>
        </w:numPr>
        <w:spacing w:after="0" w:line="360" w:lineRule="auto"/>
        <w:ind w:left="709" w:hanging="425"/>
        <w:contextualSpacing/>
        <w:jc w:val="both"/>
        <w:outlineLvl w:val="0"/>
        <w:rPr>
          <w:rFonts w:ascii="Garamond" w:hAnsi="Garamond"/>
          <w:bCs/>
          <w:sz w:val="26"/>
          <w:szCs w:val="26"/>
        </w:rPr>
      </w:pPr>
      <w:proofErr w:type="gramStart"/>
      <w:r w:rsidRPr="003A21F4">
        <w:rPr>
          <w:rFonts w:ascii="Garamond" w:hAnsi="Garamond"/>
          <w:bCs/>
          <w:sz w:val="26"/>
          <w:szCs w:val="26"/>
        </w:rPr>
        <w:t>na</w:t>
      </w:r>
      <w:proofErr w:type="gramEnd"/>
      <w:r w:rsidRPr="003A21F4">
        <w:rPr>
          <w:rFonts w:ascii="Garamond" w:hAnsi="Garamond"/>
          <w:bCs/>
          <w:sz w:val="26"/>
          <w:szCs w:val="26"/>
        </w:rPr>
        <w:t xml:space="preserve"> zgodny wniosek stron, jeżeli wniosek o podjęcie postępowania nie został zgłoszony w ciągu roku od daty postanowienia o zawieszeniu;</w:t>
      </w:r>
    </w:p>
    <w:p w:rsidR="003A21F4" w:rsidRPr="003A21F4" w:rsidRDefault="003A21F4" w:rsidP="003A21F4">
      <w:pPr>
        <w:numPr>
          <w:ilvl w:val="0"/>
          <w:numId w:val="62"/>
        </w:numPr>
        <w:tabs>
          <w:tab w:val="num" w:pos="720"/>
        </w:tabs>
        <w:spacing w:after="0" w:line="360" w:lineRule="auto"/>
        <w:ind w:left="709" w:hanging="425"/>
        <w:contextualSpacing/>
        <w:jc w:val="both"/>
        <w:outlineLvl w:val="0"/>
        <w:rPr>
          <w:rFonts w:ascii="Garamond" w:hAnsi="Garamond"/>
          <w:bCs/>
          <w:sz w:val="26"/>
          <w:szCs w:val="26"/>
        </w:rPr>
      </w:pPr>
      <w:proofErr w:type="gramStart"/>
      <w:r w:rsidRPr="003A21F4">
        <w:rPr>
          <w:rFonts w:ascii="Garamond" w:hAnsi="Garamond"/>
          <w:bCs/>
          <w:sz w:val="26"/>
          <w:szCs w:val="26"/>
        </w:rPr>
        <w:t>z</w:t>
      </w:r>
      <w:proofErr w:type="gramEnd"/>
      <w:r w:rsidRPr="003A21F4">
        <w:rPr>
          <w:rFonts w:ascii="Garamond" w:hAnsi="Garamond"/>
          <w:bCs/>
          <w:sz w:val="26"/>
          <w:szCs w:val="26"/>
        </w:rPr>
        <w:t xml:space="preserve"> przyczyn wskazanych w art. 177 § 1 pkt 5 i 6 </w:t>
      </w:r>
      <w:proofErr w:type="spellStart"/>
      <w:r w:rsidRPr="003A21F4">
        <w:rPr>
          <w:rFonts w:ascii="Garamond" w:hAnsi="Garamond"/>
          <w:bCs/>
          <w:sz w:val="26"/>
          <w:szCs w:val="26"/>
        </w:rPr>
        <w:t>kpc</w:t>
      </w:r>
      <w:proofErr w:type="spellEnd"/>
      <w:r w:rsidRPr="003A21F4">
        <w:rPr>
          <w:rFonts w:ascii="Garamond" w:hAnsi="Garamond"/>
          <w:bCs/>
          <w:sz w:val="26"/>
          <w:szCs w:val="26"/>
        </w:rPr>
        <w:t>, jeżeli wniosek o podjęcie postępowania nie został zgłoszony w ciągu roku od daty uprawomocnienia się postanowienia o zawieszeniu;</w:t>
      </w:r>
    </w:p>
    <w:p w:rsidR="003A21F4" w:rsidRPr="003A21F4" w:rsidRDefault="003A21F4" w:rsidP="003A21F4">
      <w:pPr>
        <w:numPr>
          <w:ilvl w:val="0"/>
          <w:numId w:val="62"/>
        </w:numPr>
        <w:tabs>
          <w:tab w:val="num" w:pos="720"/>
        </w:tabs>
        <w:spacing w:after="0" w:line="360" w:lineRule="auto"/>
        <w:ind w:left="709" w:hanging="425"/>
        <w:contextualSpacing/>
        <w:jc w:val="both"/>
        <w:outlineLvl w:val="0"/>
        <w:rPr>
          <w:rFonts w:ascii="Garamond" w:hAnsi="Garamond"/>
          <w:bCs/>
          <w:sz w:val="26"/>
          <w:szCs w:val="26"/>
        </w:rPr>
      </w:pPr>
      <w:proofErr w:type="gramStart"/>
      <w:r w:rsidRPr="003A21F4">
        <w:rPr>
          <w:rFonts w:ascii="Garamond" w:hAnsi="Garamond"/>
          <w:bCs/>
          <w:sz w:val="26"/>
          <w:szCs w:val="26"/>
        </w:rPr>
        <w:t>z</w:t>
      </w:r>
      <w:proofErr w:type="gramEnd"/>
      <w:r w:rsidRPr="003A21F4">
        <w:rPr>
          <w:rFonts w:ascii="Garamond" w:hAnsi="Garamond"/>
          <w:bCs/>
          <w:sz w:val="26"/>
          <w:szCs w:val="26"/>
        </w:rPr>
        <w:t xml:space="preserve"> powodu śmierci strony, jeżeli wniosek o podjęcie postępowania nie został zgłoszony w ciągu pięciu lat od daty uprawomocnienia się postanowienia o zawieszeniu.</w:t>
      </w:r>
    </w:p>
    <w:p w:rsidR="00404BE0" w:rsidRPr="003A21F4" w:rsidRDefault="00404BE0" w:rsidP="00404BE0">
      <w:pPr>
        <w:spacing w:after="0" w:line="360" w:lineRule="auto"/>
        <w:ind w:left="825"/>
        <w:contextualSpacing/>
        <w:jc w:val="both"/>
        <w:rPr>
          <w:rFonts w:ascii="Garamond" w:hAnsi="Garamond" w:cstheme="minorHAnsi"/>
          <w:sz w:val="26"/>
          <w:szCs w:val="26"/>
        </w:rPr>
      </w:pPr>
    </w:p>
    <w:p w:rsidR="00E52081" w:rsidRPr="003A21F4" w:rsidRDefault="00E52081" w:rsidP="004A0C12">
      <w:pPr>
        <w:numPr>
          <w:ilvl w:val="0"/>
          <w:numId w:val="4"/>
        </w:numPr>
        <w:spacing w:after="0" w:line="360" w:lineRule="auto"/>
        <w:contextualSpacing/>
        <w:jc w:val="both"/>
        <w:rPr>
          <w:rFonts w:ascii="Garamond" w:hAnsi="Garamond" w:cstheme="minorHAnsi"/>
          <w:b/>
          <w:sz w:val="26"/>
          <w:szCs w:val="26"/>
        </w:rPr>
      </w:pPr>
      <w:r w:rsidRPr="003A21F4">
        <w:rPr>
          <w:rFonts w:ascii="Garamond" w:hAnsi="Garamond" w:cstheme="minorHAnsi"/>
          <w:b/>
          <w:sz w:val="26"/>
          <w:szCs w:val="26"/>
        </w:rPr>
        <w:t>Ustanowienie odrębnej własności lokalu następuje:</w:t>
      </w:r>
    </w:p>
    <w:p w:rsidR="00E52081" w:rsidRPr="0024165A" w:rsidRDefault="00E52081" w:rsidP="004A0C12">
      <w:pPr>
        <w:numPr>
          <w:ilvl w:val="0"/>
          <w:numId w:val="29"/>
        </w:numPr>
        <w:spacing w:after="0" w:line="360" w:lineRule="auto"/>
        <w:contextualSpacing/>
        <w:jc w:val="both"/>
        <w:rPr>
          <w:rFonts w:ascii="Garamond" w:hAnsi="Garamond" w:cstheme="minorHAnsi"/>
          <w:sz w:val="26"/>
          <w:szCs w:val="26"/>
        </w:rPr>
      </w:pPr>
      <w:proofErr w:type="gramStart"/>
      <w:r w:rsidRPr="0024165A">
        <w:rPr>
          <w:rFonts w:ascii="Garamond" w:hAnsi="Garamond" w:cstheme="minorHAnsi"/>
          <w:sz w:val="26"/>
          <w:szCs w:val="26"/>
        </w:rPr>
        <w:t>z</w:t>
      </w:r>
      <w:proofErr w:type="gramEnd"/>
      <w:r w:rsidRPr="0024165A">
        <w:rPr>
          <w:rFonts w:ascii="Garamond" w:hAnsi="Garamond" w:cstheme="minorHAnsi"/>
          <w:sz w:val="26"/>
          <w:szCs w:val="26"/>
        </w:rPr>
        <w:t xml:space="preserve"> chwilą zawarcia umowy;</w:t>
      </w:r>
    </w:p>
    <w:p w:rsidR="00E52081" w:rsidRPr="0024165A" w:rsidRDefault="00E52081" w:rsidP="004A0C12">
      <w:pPr>
        <w:numPr>
          <w:ilvl w:val="0"/>
          <w:numId w:val="29"/>
        </w:numPr>
        <w:spacing w:after="0" w:line="360" w:lineRule="auto"/>
        <w:contextualSpacing/>
        <w:jc w:val="both"/>
        <w:rPr>
          <w:rFonts w:ascii="Garamond" w:hAnsi="Garamond" w:cstheme="minorHAnsi"/>
          <w:sz w:val="26"/>
          <w:szCs w:val="26"/>
        </w:rPr>
      </w:pPr>
      <w:proofErr w:type="gramStart"/>
      <w:r w:rsidRPr="0024165A">
        <w:rPr>
          <w:rFonts w:ascii="Garamond" w:hAnsi="Garamond" w:cstheme="minorHAnsi"/>
          <w:sz w:val="26"/>
          <w:szCs w:val="26"/>
        </w:rPr>
        <w:t>z</w:t>
      </w:r>
      <w:proofErr w:type="gramEnd"/>
      <w:r w:rsidRPr="0024165A">
        <w:rPr>
          <w:rFonts w:ascii="Garamond" w:hAnsi="Garamond" w:cstheme="minorHAnsi"/>
          <w:sz w:val="26"/>
          <w:szCs w:val="26"/>
        </w:rPr>
        <w:t xml:space="preserve"> chwilą wpisu do księgi wieczystej;</w:t>
      </w:r>
    </w:p>
    <w:p w:rsidR="00E52081" w:rsidRDefault="00E52081" w:rsidP="004A0C12">
      <w:pPr>
        <w:numPr>
          <w:ilvl w:val="0"/>
          <w:numId w:val="29"/>
        </w:numPr>
        <w:spacing w:after="0" w:line="360" w:lineRule="auto"/>
        <w:contextualSpacing/>
        <w:jc w:val="both"/>
        <w:rPr>
          <w:rFonts w:ascii="Garamond" w:hAnsi="Garamond" w:cstheme="minorHAnsi"/>
          <w:sz w:val="26"/>
          <w:szCs w:val="26"/>
        </w:rPr>
      </w:pPr>
      <w:proofErr w:type="gramStart"/>
      <w:r w:rsidRPr="0024165A">
        <w:rPr>
          <w:rFonts w:ascii="Garamond" w:hAnsi="Garamond" w:cstheme="minorHAnsi"/>
          <w:sz w:val="26"/>
          <w:szCs w:val="26"/>
        </w:rPr>
        <w:lastRenderedPageBreak/>
        <w:t>z</w:t>
      </w:r>
      <w:proofErr w:type="gramEnd"/>
      <w:r w:rsidRPr="0024165A">
        <w:rPr>
          <w:rFonts w:ascii="Garamond" w:hAnsi="Garamond" w:cstheme="minorHAnsi"/>
          <w:sz w:val="26"/>
          <w:szCs w:val="26"/>
        </w:rPr>
        <w:t xml:space="preserve"> chwilą uprawomocnienia się wpisu.</w:t>
      </w:r>
    </w:p>
    <w:p w:rsidR="00404BE0" w:rsidRPr="0024165A" w:rsidRDefault="00404BE0" w:rsidP="00404BE0">
      <w:pPr>
        <w:spacing w:after="0" w:line="360" w:lineRule="auto"/>
        <w:ind w:left="825"/>
        <w:contextualSpacing/>
        <w:jc w:val="both"/>
        <w:rPr>
          <w:rFonts w:ascii="Garamond" w:hAnsi="Garamond" w:cstheme="minorHAnsi"/>
          <w:sz w:val="26"/>
          <w:szCs w:val="26"/>
        </w:rPr>
      </w:pPr>
    </w:p>
    <w:p w:rsidR="00E52081" w:rsidRPr="0024165A" w:rsidRDefault="00E52081" w:rsidP="004A0C12">
      <w:pPr>
        <w:numPr>
          <w:ilvl w:val="0"/>
          <w:numId w:val="4"/>
        </w:numPr>
        <w:spacing w:after="0" w:line="360" w:lineRule="auto"/>
        <w:contextualSpacing/>
        <w:jc w:val="both"/>
        <w:rPr>
          <w:rFonts w:ascii="Garamond" w:hAnsi="Garamond" w:cstheme="minorHAnsi"/>
          <w:b/>
          <w:sz w:val="26"/>
          <w:szCs w:val="26"/>
        </w:rPr>
      </w:pPr>
      <w:r w:rsidRPr="0024165A">
        <w:rPr>
          <w:rFonts w:ascii="Garamond" w:hAnsi="Garamond" w:cstheme="minorHAnsi"/>
          <w:b/>
          <w:sz w:val="26"/>
          <w:szCs w:val="26"/>
        </w:rPr>
        <w:t>Opłata sądowa od skargi na orzeczenie referendarza sądowego:</w:t>
      </w:r>
    </w:p>
    <w:p w:rsidR="00E52081" w:rsidRPr="0024165A" w:rsidRDefault="00E52081" w:rsidP="004A0C12">
      <w:pPr>
        <w:numPr>
          <w:ilvl w:val="0"/>
          <w:numId w:val="30"/>
        </w:numPr>
        <w:spacing w:after="0" w:line="360" w:lineRule="auto"/>
        <w:contextualSpacing/>
        <w:jc w:val="both"/>
        <w:rPr>
          <w:rFonts w:ascii="Garamond" w:hAnsi="Garamond" w:cstheme="minorHAnsi"/>
          <w:sz w:val="26"/>
          <w:szCs w:val="26"/>
        </w:rPr>
      </w:pPr>
      <w:proofErr w:type="gramStart"/>
      <w:r w:rsidRPr="0024165A">
        <w:rPr>
          <w:rFonts w:ascii="Garamond" w:hAnsi="Garamond" w:cstheme="minorHAnsi"/>
          <w:sz w:val="26"/>
          <w:szCs w:val="26"/>
        </w:rPr>
        <w:t>wynosi</w:t>
      </w:r>
      <w:proofErr w:type="gramEnd"/>
      <w:r w:rsidRPr="0024165A">
        <w:rPr>
          <w:rFonts w:ascii="Garamond" w:hAnsi="Garamond" w:cstheme="minorHAnsi"/>
          <w:sz w:val="26"/>
          <w:szCs w:val="26"/>
        </w:rPr>
        <w:t xml:space="preserve"> 100 złotych;</w:t>
      </w:r>
    </w:p>
    <w:p w:rsidR="00E52081" w:rsidRPr="0024165A" w:rsidRDefault="00E52081" w:rsidP="004A0C12">
      <w:pPr>
        <w:numPr>
          <w:ilvl w:val="0"/>
          <w:numId w:val="30"/>
        </w:numPr>
        <w:spacing w:after="0" w:line="360" w:lineRule="auto"/>
        <w:contextualSpacing/>
        <w:jc w:val="both"/>
        <w:rPr>
          <w:rFonts w:ascii="Garamond" w:hAnsi="Garamond" w:cstheme="minorHAnsi"/>
          <w:sz w:val="26"/>
          <w:szCs w:val="26"/>
        </w:rPr>
      </w:pPr>
      <w:proofErr w:type="gramStart"/>
      <w:r w:rsidRPr="0024165A">
        <w:rPr>
          <w:rFonts w:ascii="Garamond" w:hAnsi="Garamond" w:cstheme="minorHAnsi"/>
          <w:sz w:val="26"/>
          <w:szCs w:val="26"/>
        </w:rPr>
        <w:t>pobiera</w:t>
      </w:r>
      <w:proofErr w:type="gramEnd"/>
      <w:r w:rsidRPr="0024165A">
        <w:rPr>
          <w:rFonts w:ascii="Garamond" w:hAnsi="Garamond" w:cstheme="minorHAnsi"/>
          <w:sz w:val="26"/>
          <w:szCs w:val="26"/>
        </w:rPr>
        <w:t xml:space="preserve"> się ją w wysokości opłaty od wniosku o wydanie orzeczenia, nie więcej niż 100 złotych;</w:t>
      </w:r>
    </w:p>
    <w:p w:rsidR="00E52081" w:rsidRDefault="00E52081" w:rsidP="004A0C12">
      <w:pPr>
        <w:numPr>
          <w:ilvl w:val="0"/>
          <w:numId w:val="30"/>
        </w:numPr>
        <w:spacing w:after="0" w:line="360" w:lineRule="auto"/>
        <w:contextualSpacing/>
        <w:jc w:val="both"/>
        <w:rPr>
          <w:rFonts w:ascii="Garamond" w:hAnsi="Garamond" w:cstheme="minorHAnsi"/>
          <w:sz w:val="26"/>
          <w:szCs w:val="26"/>
        </w:rPr>
      </w:pPr>
      <w:proofErr w:type="gramStart"/>
      <w:r w:rsidRPr="0024165A">
        <w:rPr>
          <w:rFonts w:ascii="Garamond" w:hAnsi="Garamond" w:cstheme="minorHAnsi"/>
          <w:sz w:val="26"/>
          <w:szCs w:val="26"/>
        </w:rPr>
        <w:t>jest</w:t>
      </w:r>
      <w:proofErr w:type="gramEnd"/>
      <w:r w:rsidRPr="0024165A">
        <w:rPr>
          <w:rFonts w:ascii="Garamond" w:hAnsi="Garamond" w:cstheme="minorHAnsi"/>
          <w:sz w:val="26"/>
          <w:szCs w:val="26"/>
        </w:rPr>
        <w:t xml:space="preserve"> stosunkowa.</w:t>
      </w:r>
    </w:p>
    <w:p w:rsidR="00404BE0" w:rsidRPr="0024165A" w:rsidRDefault="00404BE0" w:rsidP="00404BE0">
      <w:pPr>
        <w:spacing w:after="0" w:line="360" w:lineRule="auto"/>
        <w:ind w:left="915"/>
        <w:contextualSpacing/>
        <w:jc w:val="both"/>
        <w:rPr>
          <w:rFonts w:ascii="Garamond" w:hAnsi="Garamond" w:cstheme="minorHAnsi"/>
          <w:sz w:val="26"/>
          <w:szCs w:val="26"/>
        </w:rPr>
      </w:pPr>
    </w:p>
    <w:p w:rsidR="00E01E2A" w:rsidRPr="0024165A" w:rsidRDefault="00E01E2A" w:rsidP="004A0C12">
      <w:pPr>
        <w:numPr>
          <w:ilvl w:val="0"/>
          <w:numId w:val="4"/>
        </w:numPr>
        <w:spacing w:after="0" w:line="360" w:lineRule="auto"/>
        <w:contextualSpacing/>
        <w:jc w:val="both"/>
        <w:outlineLvl w:val="0"/>
        <w:rPr>
          <w:rFonts w:ascii="Garamond" w:hAnsi="Garamond" w:cstheme="minorHAnsi"/>
          <w:b/>
          <w:sz w:val="26"/>
          <w:szCs w:val="26"/>
        </w:rPr>
      </w:pPr>
      <w:r w:rsidRPr="0024165A">
        <w:rPr>
          <w:rFonts w:ascii="Garamond" w:hAnsi="Garamond" w:cstheme="minorHAnsi"/>
          <w:b/>
          <w:bCs/>
          <w:sz w:val="26"/>
          <w:szCs w:val="26"/>
        </w:rPr>
        <w:t>W sprawie o zapłatę odszkodowania, w sytuacji, gdy poszkodowany przyczynił się do powstania lub zwiększenia szkody, Sąd:</w:t>
      </w:r>
    </w:p>
    <w:p w:rsidR="00E01E2A" w:rsidRPr="0024165A" w:rsidRDefault="00E01E2A" w:rsidP="004A0C12">
      <w:pPr>
        <w:numPr>
          <w:ilvl w:val="0"/>
          <w:numId w:val="41"/>
        </w:numPr>
        <w:spacing w:after="0" w:line="360" w:lineRule="auto"/>
        <w:ind w:left="709"/>
        <w:contextualSpacing/>
        <w:jc w:val="both"/>
        <w:outlineLvl w:val="0"/>
        <w:rPr>
          <w:rFonts w:ascii="Garamond" w:hAnsi="Garamond" w:cstheme="minorHAnsi"/>
          <w:b/>
          <w:bCs/>
          <w:sz w:val="26"/>
          <w:szCs w:val="26"/>
        </w:rPr>
      </w:pPr>
      <w:proofErr w:type="gramStart"/>
      <w:r w:rsidRPr="0024165A">
        <w:rPr>
          <w:rFonts w:ascii="Garamond" w:hAnsi="Garamond" w:cstheme="minorHAnsi"/>
          <w:bCs/>
          <w:sz w:val="26"/>
          <w:szCs w:val="26"/>
        </w:rPr>
        <w:t>zawsze</w:t>
      </w:r>
      <w:proofErr w:type="gramEnd"/>
      <w:r w:rsidRPr="0024165A">
        <w:rPr>
          <w:rFonts w:ascii="Garamond" w:hAnsi="Garamond" w:cstheme="minorHAnsi"/>
          <w:bCs/>
          <w:sz w:val="26"/>
          <w:szCs w:val="26"/>
        </w:rPr>
        <w:t xml:space="preserve"> oddala powództwo,</w:t>
      </w:r>
    </w:p>
    <w:p w:rsidR="00E01E2A" w:rsidRPr="0024165A" w:rsidRDefault="00E01E2A" w:rsidP="004A0C12">
      <w:pPr>
        <w:numPr>
          <w:ilvl w:val="0"/>
          <w:numId w:val="41"/>
        </w:numPr>
        <w:spacing w:after="0" w:line="360" w:lineRule="auto"/>
        <w:ind w:left="709"/>
        <w:contextualSpacing/>
        <w:jc w:val="both"/>
        <w:outlineLvl w:val="0"/>
        <w:rPr>
          <w:rFonts w:ascii="Garamond" w:hAnsi="Garamond" w:cstheme="minorHAnsi"/>
          <w:b/>
          <w:bCs/>
          <w:sz w:val="26"/>
          <w:szCs w:val="26"/>
        </w:rPr>
      </w:pPr>
      <w:proofErr w:type="gramStart"/>
      <w:r w:rsidRPr="0024165A">
        <w:rPr>
          <w:rFonts w:ascii="Garamond" w:hAnsi="Garamond" w:cstheme="minorHAnsi"/>
          <w:bCs/>
          <w:sz w:val="26"/>
          <w:szCs w:val="26"/>
        </w:rPr>
        <w:t>może</w:t>
      </w:r>
      <w:proofErr w:type="gramEnd"/>
      <w:r w:rsidRPr="0024165A">
        <w:rPr>
          <w:rFonts w:ascii="Garamond" w:hAnsi="Garamond" w:cstheme="minorHAnsi"/>
          <w:bCs/>
          <w:sz w:val="26"/>
          <w:szCs w:val="26"/>
        </w:rPr>
        <w:t xml:space="preserve"> odpowiednio zmniejszyć odszkodowanie stosownie do okoliczności, a zwłaszcza do stopnia winy obu stron,</w:t>
      </w:r>
    </w:p>
    <w:p w:rsidR="00E01E2A" w:rsidRPr="00404BE0" w:rsidRDefault="00E01E2A" w:rsidP="004A0C12">
      <w:pPr>
        <w:numPr>
          <w:ilvl w:val="0"/>
          <w:numId w:val="41"/>
        </w:numPr>
        <w:spacing w:after="0" w:line="360" w:lineRule="auto"/>
        <w:ind w:left="709"/>
        <w:contextualSpacing/>
        <w:jc w:val="both"/>
        <w:outlineLvl w:val="0"/>
        <w:rPr>
          <w:rFonts w:ascii="Garamond" w:hAnsi="Garamond" w:cstheme="minorHAnsi"/>
          <w:b/>
          <w:bCs/>
          <w:sz w:val="26"/>
          <w:szCs w:val="26"/>
        </w:rPr>
      </w:pPr>
      <w:proofErr w:type="gramStart"/>
      <w:r w:rsidRPr="0024165A">
        <w:rPr>
          <w:rFonts w:ascii="Garamond" w:hAnsi="Garamond" w:cstheme="minorHAnsi"/>
          <w:bCs/>
          <w:sz w:val="26"/>
          <w:szCs w:val="26"/>
        </w:rPr>
        <w:t>może</w:t>
      </w:r>
      <w:proofErr w:type="gramEnd"/>
      <w:r w:rsidRPr="0024165A">
        <w:rPr>
          <w:rFonts w:ascii="Garamond" w:hAnsi="Garamond" w:cstheme="minorHAnsi"/>
          <w:bCs/>
          <w:sz w:val="26"/>
          <w:szCs w:val="26"/>
        </w:rPr>
        <w:t xml:space="preserve"> odpowiednio zmniejszyć odszkodowanie stosownie do okoliczności, o ile poszkodowanym nie jest małoletni.</w:t>
      </w:r>
    </w:p>
    <w:p w:rsidR="00404BE0" w:rsidRPr="0024165A" w:rsidRDefault="00404BE0" w:rsidP="00404BE0">
      <w:pPr>
        <w:spacing w:after="0" w:line="360" w:lineRule="auto"/>
        <w:ind w:left="1080"/>
        <w:contextualSpacing/>
        <w:jc w:val="both"/>
        <w:outlineLvl w:val="0"/>
        <w:rPr>
          <w:rFonts w:ascii="Garamond" w:hAnsi="Garamond" w:cstheme="minorHAnsi"/>
          <w:b/>
          <w:bCs/>
          <w:sz w:val="26"/>
          <w:szCs w:val="26"/>
        </w:rPr>
      </w:pPr>
    </w:p>
    <w:p w:rsidR="00F33D6E" w:rsidRPr="0024165A" w:rsidRDefault="00F33D6E" w:rsidP="004A0C12">
      <w:pPr>
        <w:numPr>
          <w:ilvl w:val="0"/>
          <w:numId w:val="4"/>
        </w:numPr>
        <w:spacing w:after="0" w:line="360" w:lineRule="auto"/>
        <w:contextualSpacing/>
        <w:jc w:val="both"/>
        <w:outlineLvl w:val="0"/>
        <w:rPr>
          <w:rFonts w:ascii="Garamond" w:hAnsi="Garamond" w:cstheme="minorHAnsi"/>
          <w:b/>
          <w:sz w:val="26"/>
          <w:szCs w:val="26"/>
        </w:rPr>
      </w:pPr>
      <w:r w:rsidRPr="0024165A">
        <w:rPr>
          <w:rFonts w:ascii="Garamond" w:hAnsi="Garamond" w:cstheme="minorHAnsi"/>
          <w:b/>
          <w:bCs/>
          <w:sz w:val="26"/>
          <w:szCs w:val="26"/>
        </w:rPr>
        <w:t>Spadkobiercy ponoszą odpowiedzialność za długi spadkowe:</w:t>
      </w:r>
    </w:p>
    <w:p w:rsidR="00F33D6E" w:rsidRPr="0024165A" w:rsidRDefault="00F33D6E" w:rsidP="004A0C12">
      <w:pPr>
        <w:numPr>
          <w:ilvl w:val="0"/>
          <w:numId w:val="42"/>
        </w:numPr>
        <w:spacing w:after="0" w:line="360" w:lineRule="auto"/>
        <w:ind w:left="709"/>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zawsze</w:t>
      </w:r>
      <w:proofErr w:type="gramEnd"/>
      <w:r w:rsidRPr="0024165A">
        <w:rPr>
          <w:rFonts w:ascii="Garamond" w:hAnsi="Garamond" w:cstheme="minorHAnsi"/>
          <w:bCs/>
          <w:sz w:val="26"/>
          <w:szCs w:val="26"/>
        </w:rPr>
        <w:t xml:space="preserve"> solidarną,</w:t>
      </w:r>
    </w:p>
    <w:p w:rsidR="00F33D6E" w:rsidRPr="0024165A" w:rsidRDefault="00F33D6E" w:rsidP="004A0C12">
      <w:pPr>
        <w:numPr>
          <w:ilvl w:val="0"/>
          <w:numId w:val="42"/>
        </w:numPr>
        <w:spacing w:after="0" w:line="360" w:lineRule="auto"/>
        <w:ind w:left="709"/>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zawsze</w:t>
      </w:r>
      <w:proofErr w:type="gramEnd"/>
      <w:r w:rsidRPr="0024165A">
        <w:rPr>
          <w:rFonts w:ascii="Garamond" w:hAnsi="Garamond" w:cstheme="minorHAnsi"/>
          <w:bCs/>
          <w:sz w:val="26"/>
          <w:szCs w:val="26"/>
        </w:rPr>
        <w:t xml:space="preserve"> w stosunku do wielkości udziałów w spadku,</w:t>
      </w:r>
    </w:p>
    <w:p w:rsidR="00F33D6E" w:rsidRPr="00404BE0" w:rsidRDefault="00F33D6E" w:rsidP="004A0C12">
      <w:pPr>
        <w:numPr>
          <w:ilvl w:val="0"/>
          <w:numId w:val="42"/>
        </w:numPr>
        <w:spacing w:after="0" w:line="360" w:lineRule="auto"/>
        <w:ind w:left="709"/>
        <w:contextualSpacing/>
        <w:jc w:val="both"/>
        <w:outlineLvl w:val="0"/>
        <w:rPr>
          <w:rFonts w:ascii="Garamond" w:hAnsi="Garamond" w:cstheme="minorHAnsi"/>
          <w:bCs/>
          <w:sz w:val="26"/>
          <w:szCs w:val="26"/>
        </w:rPr>
      </w:pPr>
      <w:r w:rsidRPr="0024165A">
        <w:rPr>
          <w:rFonts w:ascii="Garamond" w:hAnsi="Garamond" w:cstheme="minorHAnsi"/>
          <w:color w:val="000000"/>
          <w:sz w:val="26"/>
          <w:szCs w:val="26"/>
          <w:shd w:val="clear" w:color="auto" w:fill="FFFFFF"/>
        </w:rPr>
        <w:t xml:space="preserve">od chwili działu </w:t>
      </w:r>
      <w:proofErr w:type="gramStart"/>
      <w:r w:rsidRPr="0024165A">
        <w:rPr>
          <w:rFonts w:ascii="Garamond" w:hAnsi="Garamond" w:cstheme="minorHAnsi"/>
          <w:color w:val="000000"/>
          <w:sz w:val="26"/>
          <w:szCs w:val="26"/>
          <w:shd w:val="clear" w:color="auto" w:fill="FFFFFF"/>
        </w:rPr>
        <w:t>spadku  - w</w:t>
      </w:r>
      <w:proofErr w:type="gramEnd"/>
      <w:r w:rsidRPr="0024165A">
        <w:rPr>
          <w:rFonts w:ascii="Garamond" w:hAnsi="Garamond" w:cstheme="minorHAnsi"/>
          <w:color w:val="000000"/>
          <w:sz w:val="26"/>
          <w:szCs w:val="26"/>
          <w:shd w:val="clear" w:color="auto" w:fill="FFFFFF"/>
        </w:rPr>
        <w:t xml:space="preserve"> stosunku do wielkości udziałów.</w:t>
      </w:r>
    </w:p>
    <w:p w:rsidR="00404BE0" w:rsidRPr="0024165A" w:rsidRDefault="00404BE0" w:rsidP="00404BE0">
      <w:pPr>
        <w:spacing w:after="0" w:line="360" w:lineRule="auto"/>
        <w:ind w:left="709"/>
        <w:contextualSpacing/>
        <w:jc w:val="both"/>
        <w:outlineLvl w:val="0"/>
        <w:rPr>
          <w:rFonts w:ascii="Garamond" w:hAnsi="Garamond" w:cstheme="minorHAnsi"/>
          <w:bCs/>
          <w:sz w:val="26"/>
          <w:szCs w:val="26"/>
        </w:rPr>
      </w:pPr>
    </w:p>
    <w:p w:rsidR="00F33D6E" w:rsidRPr="0024165A" w:rsidRDefault="00F33D6E" w:rsidP="004A0C12">
      <w:pPr>
        <w:numPr>
          <w:ilvl w:val="0"/>
          <w:numId w:val="4"/>
        </w:numPr>
        <w:spacing w:after="0" w:line="360" w:lineRule="auto"/>
        <w:contextualSpacing/>
        <w:jc w:val="both"/>
        <w:outlineLvl w:val="0"/>
        <w:rPr>
          <w:rFonts w:ascii="Garamond" w:hAnsi="Garamond" w:cstheme="minorHAnsi"/>
          <w:b/>
          <w:sz w:val="26"/>
          <w:szCs w:val="26"/>
        </w:rPr>
      </w:pPr>
      <w:r w:rsidRPr="0024165A">
        <w:rPr>
          <w:rFonts w:ascii="Garamond" w:hAnsi="Garamond" w:cstheme="minorHAnsi"/>
          <w:b/>
          <w:bCs/>
          <w:sz w:val="26"/>
          <w:szCs w:val="26"/>
        </w:rPr>
        <w:t>Ustalenia wydanego w postępowaniu karnym wyroku:</w:t>
      </w:r>
    </w:p>
    <w:p w:rsidR="00F33D6E" w:rsidRPr="0024165A" w:rsidRDefault="00F33D6E" w:rsidP="004A0C12">
      <w:pPr>
        <w:numPr>
          <w:ilvl w:val="0"/>
          <w:numId w:val="43"/>
        </w:numPr>
        <w:spacing w:after="0" w:line="360" w:lineRule="auto"/>
        <w:ind w:left="709"/>
        <w:contextualSpacing/>
        <w:jc w:val="both"/>
        <w:outlineLvl w:val="0"/>
        <w:rPr>
          <w:rFonts w:ascii="Garamond" w:hAnsi="Garamond" w:cstheme="minorHAnsi"/>
          <w:b/>
          <w:bCs/>
          <w:sz w:val="26"/>
          <w:szCs w:val="26"/>
        </w:rPr>
      </w:pPr>
      <w:proofErr w:type="gramStart"/>
      <w:r w:rsidRPr="0024165A">
        <w:rPr>
          <w:rFonts w:ascii="Garamond" w:hAnsi="Garamond" w:cstheme="minorHAnsi"/>
          <w:bCs/>
          <w:sz w:val="26"/>
          <w:szCs w:val="26"/>
        </w:rPr>
        <w:t>zawsze</w:t>
      </w:r>
      <w:proofErr w:type="gramEnd"/>
      <w:r w:rsidRPr="0024165A">
        <w:rPr>
          <w:rFonts w:ascii="Garamond" w:hAnsi="Garamond" w:cstheme="minorHAnsi"/>
          <w:bCs/>
          <w:sz w:val="26"/>
          <w:szCs w:val="26"/>
        </w:rPr>
        <w:t xml:space="preserve"> wiążą sąd w postępowaniu cywilnym,</w:t>
      </w:r>
    </w:p>
    <w:p w:rsidR="00F33D6E" w:rsidRPr="0024165A" w:rsidRDefault="00F33D6E" w:rsidP="004A0C12">
      <w:pPr>
        <w:numPr>
          <w:ilvl w:val="0"/>
          <w:numId w:val="43"/>
        </w:numPr>
        <w:spacing w:after="0" w:line="360" w:lineRule="auto"/>
        <w:ind w:left="709"/>
        <w:contextualSpacing/>
        <w:jc w:val="both"/>
        <w:outlineLvl w:val="0"/>
        <w:rPr>
          <w:rFonts w:ascii="Garamond" w:hAnsi="Garamond" w:cstheme="minorHAnsi"/>
          <w:b/>
          <w:bCs/>
          <w:sz w:val="26"/>
          <w:szCs w:val="26"/>
        </w:rPr>
      </w:pPr>
      <w:r w:rsidRPr="0024165A">
        <w:rPr>
          <w:rFonts w:ascii="Garamond" w:hAnsi="Garamond" w:cstheme="minorHAnsi"/>
          <w:bCs/>
          <w:sz w:val="26"/>
          <w:szCs w:val="26"/>
        </w:rPr>
        <w:t xml:space="preserve">jeśli wyrok sądu karnego jest skazujący, wiążą sąd w postępowaniu </w:t>
      </w:r>
      <w:proofErr w:type="gramStart"/>
      <w:r w:rsidRPr="0024165A">
        <w:rPr>
          <w:rFonts w:ascii="Garamond" w:hAnsi="Garamond" w:cstheme="minorHAnsi"/>
          <w:bCs/>
          <w:sz w:val="26"/>
          <w:szCs w:val="26"/>
        </w:rPr>
        <w:t>cywilnym co</w:t>
      </w:r>
      <w:proofErr w:type="gramEnd"/>
      <w:r w:rsidRPr="0024165A">
        <w:rPr>
          <w:rFonts w:ascii="Garamond" w:hAnsi="Garamond" w:cstheme="minorHAnsi"/>
          <w:bCs/>
          <w:sz w:val="26"/>
          <w:szCs w:val="26"/>
        </w:rPr>
        <w:t xml:space="preserve"> do popełnienia przestępstwa,</w:t>
      </w:r>
    </w:p>
    <w:p w:rsidR="00F33D6E" w:rsidRPr="00404BE0" w:rsidRDefault="00F33D6E" w:rsidP="004A0C12">
      <w:pPr>
        <w:numPr>
          <w:ilvl w:val="0"/>
          <w:numId w:val="43"/>
        </w:numPr>
        <w:spacing w:after="0" w:line="360" w:lineRule="auto"/>
        <w:ind w:left="709"/>
        <w:contextualSpacing/>
        <w:jc w:val="both"/>
        <w:outlineLvl w:val="0"/>
        <w:rPr>
          <w:rFonts w:ascii="Garamond" w:hAnsi="Garamond" w:cstheme="minorHAnsi"/>
          <w:b/>
          <w:bCs/>
          <w:sz w:val="26"/>
          <w:szCs w:val="26"/>
        </w:rPr>
      </w:pPr>
      <w:proofErr w:type="gramStart"/>
      <w:r w:rsidRPr="0024165A">
        <w:rPr>
          <w:rFonts w:ascii="Garamond" w:hAnsi="Garamond" w:cstheme="minorHAnsi"/>
          <w:bCs/>
          <w:sz w:val="26"/>
          <w:szCs w:val="26"/>
        </w:rPr>
        <w:t>nie</w:t>
      </w:r>
      <w:proofErr w:type="gramEnd"/>
      <w:r w:rsidRPr="0024165A">
        <w:rPr>
          <w:rFonts w:ascii="Garamond" w:hAnsi="Garamond" w:cstheme="minorHAnsi"/>
          <w:bCs/>
          <w:sz w:val="26"/>
          <w:szCs w:val="26"/>
        </w:rPr>
        <w:t xml:space="preserve"> wiążą sądu w postępowaniu cywilnym.</w:t>
      </w:r>
    </w:p>
    <w:p w:rsidR="00404BE0" w:rsidRPr="0024165A" w:rsidRDefault="00404BE0" w:rsidP="00404BE0">
      <w:pPr>
        <w:spacing w:after="0" w:line="360" w:lineRule="auto"/>
        <w:ind w:left="709"/>
        <w:contextualSpacing/>
        <w:jc w:val="both"/>
        <w:outlineLvl w:val="0"/>
        <w:rPr>
          <w:rFonts w:ascii="Garamond" w:hAnsi="Garamond" w:cstheme="minorHAnsi"/>
          <w:b/>
          <w:bCs/>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sz w:val="26"/>
          <w:szCs w:val="26"/>
        </w:rPr>
      </w:pPr>
      <w:r w:rsidRPr="0024165A">
        <w:rPr>
          <w:rFonts w:ascii="Garamond" w:hAnsi="Garamond" w:cstheme="minorHAnsi"/>
          <w:b/>
          <w:sz w:val="26"/>
          <w:szCs w:val="26"/>
        </w:rPr>
        <w:t xml:space="preserve">Członkowie zarządu spółki z ograniczoną odpowiedzialnością: </w:t>
      </w:r>
    </w:p>
    <w:p w:rsidR="00E52081" w:rsidRPr="0024165A" w:rsidRDefault="00E52081" w:rsidP="004A0C12">
      <w:pPr>
        <w:numPr>
          <w:ilvl w:val="0"/>
          <w:numId w:val="31"/>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nigdy</w:t>
      </w:r>
      <w:proofErr w:type="gramEnd"/>
      <w:r w:rsidRPr="0024165A">
        <w:rPr>
          <w:rFonts w:ascii="Garamond" w:hAnsi="Garamond" w:cstheme="minorHAnsi"/>
          <w:sz w:val="26"/>
          <w:szCs w:val="26"/>
        </w:rPr>
        <w:t xml:space="preserve"> nie odpowiadają za zobowiązania spółki;</w:t>
      </w:r>
    </w:p>
    <w:p w:rsidR="00E52081" w:rsidRPr="0024165A" w:rsidRDefault="00E52081" w:rsidP="004A0C12">
      <w:pPr>
        <w:numPr>
          <w:ilvl w:val="0"/>
          <w:numId w:val="31"/>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odpowiadają</w:t>
      </w:r>
      <w:proofErr w:type="gramEnd"/>
      <w:r w:rsidRPr="0024165A">
        <w:rPr>
          <w:rFonts w:ascii="Garamond" w:hAnsi="Garamond" w:cstheme="minorHAnsi"/>
          <w:sz w:val="26"/>
          <w:szCs w:val="26"/>
        </w:rPr>
        <w:t xml:space="preserve"> za zobowiązania spółki tylko wówczas, gdy przewiduje to umowa spółki;</w:t>
      </w:r>
    </w:p>
    <w:p w:rsidR="00E52081" w:rsidRDefault="00E52081" w:rsidP="004A0C12">
      <w:pPr>
        <w:numPr>
          <w:ilvl w:val="0"/>
          <w:numId w:val="31"/>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lastRenderedPageBreak/>
        <w:t>odpowiadają</w:t>
      </w:r>
      <w:proofErr w:type="gramEnd"/>
      <w:r w:rsidRPr="0024165A">
        <w:rPr>
          <w:rFonts w:ascii="Garamond" w:hAnsi="Garamond" w:cstheme="minorHAnsi"/>
          <w:sz w:val="26"/>
          <w:szCs w:val="26"/>
        </w:rPr>
        <w:t xml:space="preserve"> solidarnie za zobowiązania spółki, jeśli egzekucja prowadzona przeciwko spółce okaże się bezskuteczna.</w:t>
      </w:r>
    </w:p>
    <w:p w:rsidR="00404BE0" w:rsidRPr="0024165A" w:rsidRDefault="00404BE0" w:rsidP="00404BE0">
      <w:pPr>
        <w:spacing w:after="0" w:line="360" w:lineRule="auto"/>
        <w:ind w:left="720"/>
        <w:contextualSpacing/>
        <w:jc w:val="both"/>
        <w:outlineLvl w:val="0"/>
        <w:rPr>
          <w:rFonts w:ascii="Garamond" w:hAnsi="Garamond" w:cstheme="minorHAnsi"/>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sz w:val="26"/>
          <w:szCs w:val="26"/>
        </w:rPr>
      </w:pPr>
      <w:r w:rsidRPr="0024165A">
        <w:rPr>
          <w:rFonts w:ascii="Garamond" w:hAnsi="Garamond" w:cstheme="minorHAnsi"/>
          <w:b/>
          <w:sz w:val="26"/>
          <w:szCs w:val="26"/>
        </w:rPr>
        <w:t>Niezgodność między stanem prawnym nieruchomości ujawnionym w księdze wieczystej, a rzeczywistym stanem prawnym może być usunięta</w:t>
      </w:r>
      <w:r w:rsidRPr="0024165A">
        <w:rPr>
          <w:rFonts w:ascii="Garamond" w:hAnsi="Garamond" w:cstheme="minorHAnsi"/>
          <w:sz w:val="26"/>
          <w:szCs w:val="26"/>
        </w:rPr>
        <w:t>:</w:t>
      </w:r>
    </w:p>
    <w:p w:rsidR="00E52081" w:rsidRPr="0024165A" w:rsidRDefault="00E52081" w:rsidP="004A0C12">
      <w:pPr>
        <w:numPr>
          <w:ilvl w:val="0"/>
          <w:numId w:val="32"/>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w</w:t>
      </w:r>
      <w:proofErr w:type="gramEnd"/>
      <w:r w:rsidRPr="0024165A">
        <w:rPr>
          <w:rFonts w:ascii="Garamond" w:hAnsi="Garamond" w:cstheme="minorHAnsi"/>
          <w:sz w:val="26"/>
          <w:szCs w:val="26"/>
        </w:rPr>
        <w:t xml:space="preserve"> drodze wniosku o sprostowanie wpisu w księdze wieczystej, do którego zostaną dołączone dokumenty stwierdzające aktualny stan prawny;</w:t>
      </w:r>
    </w:p>
    <w:p w:rsidR="00E52081" w:rsidRPr="0024165A" w:rsidRDefault="00E52081" w:rsidP="004A0C12">
      <w:pPr>
        <w:numPr>
          <w:ilvl w:val="0"/>
          <w:numId w:val="32"/>
        </w:numPr>
        <w:spacing w:after="0" w:line="360" w:lineRule="auto"/>
        <w:contextualSpacing/>
        <w:jc w:val="both"/>
        <w:outlineLvl w:val="0"/>
        <w:rPr>
          <w:rFonts w:ascii="Garamond" w:hAnsi="Garamond" w:cstheme="minorHAnsi"/>
          <w:sz w:val="26"/>
          <w:szCs w:val="26"/>
        </w:rPr>
      </w:pPr>
      <w:r w:rsidRPr="0024165A">
        <w:rPr>
          <w:rFonts w:ascii="Garamond" w:hAnsi="Garamond" w:cstheme="minorHAnsi"/>
          <w:sz w:val="26"/>
          <w:szCs w:val="26"/>
        </w:rPr>
        <w:t xml:space="preserve">w drodze powództwa skierowanego do sądu przez </w:t>
      </w:r>
      <w:proofErr w:type="gramStart"/>
      <w:r w:rsidRPr="0024165A">
        <w:rPr>
          <w:rFonts w:ascii="Garamond" w:hAnsi="Garamond" w:cstheme="minorHAnsi"/>
          <w:sz w:val="26"/>
          <w:szCs w:val="26"/>
        </w:rPr>
        <w:t>osobę której</w:t>
      </w:r>
      <w:proofErr w:type="gramEnd"/>
      <w:r w:rsidRPr="0024165A">
        <w:rPr>
          <w:rFonts w:ascii="Garamond" w:hAnsi="Garamond" w:cstheme="minorHAnsi"/>
          <w:sz w:val="26"/>
          <w:szCs w:val="26"/>
        </w:rPr>
        <w:t xml:space="preserve"> prawo nie jest wpisane lub jest wpisane błędnie albo jest dotknięte wpisem nieistniejącego obciążenia lub ograniczenia;</w:t>
      </w:r>
    </w:p>
    <w:p w:rsidR="00E52081" w:rsidRDefault="00E52081" w:rsidP="004A0C12">
      <w:pPr>
        <w:numPr>
          <w:ilvl w:val="0"/>
          <w:numId w:val="32"/>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obie</w:t>
      </w:r>
      <w:proofErr w:type="gramEnd"/>
      <w:r w:rsidRPr="0024165A">
        <w:rPr>
          <w:rFonts w:ascii="Garamond" w:hAnsi="Garamond" w:cstheme="minorHAnsi"/>
          <w:sz w:val="26"/>
          <w:szCs w:val="26"/>
        </w:rPr>
        <w:t xml:space="preserve"> wyżej wskazane odpowiedzi </w:t>
      </w:r>
      <w:r w:rsidR="00B4132B" w:rsidRPr="0024165A">
        <w:rPr>
          <w:rFonts w:ascii="Garamond" w:hAnsi="Garamond" w:cstheme="minorHAnsi"/>
          <w:sz w:val="26"/>
          <w:szCs w:val="26"/>
        </w:rPr>
        <w:t xml:space="preserve">nie </w:t>
      </w:r>
      <w:r w:rsidRPr="0024165A">
        <w:rPr>
          <w:rFonts w:ascii="Garamond" w:hAnsi="Garamond" w:cstheme="minorHAnsi"/>
          <w:sz w:val="26"/>
          <w:szCs w:val="26"/>
        </w:rPr>
        <w:t>są poprawne.</w:t>
      </w:r>
    </w:p>
    <w:p w:rsidR="00404BE0" w:rsidRPr="0024165A" w:rsidRDefault="00404BE0" w:rsidP="00404BE0">
      <w:pPr>
        <w:spacing w:after="0" w:line="360" w:lineRule="auto"/>
        <w:ind w:left="720"/>
        <w:contextualSpacing/>
        <w:jc w:val="both"/>
        <w:outlineLvl w:val="0"/>
        <w:rPr>
          <w:rFonts w:ascii="Garamond" w:hAnsi="Garamond" w:cstheme="minorHAnsi"/>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sz w:val="26"/>
          <w:szCs w:val="26"/>
        </w:rPr>
      </w:pPr>
      <w:r w:rsidRPr="0024165A">
        <w:rPr>
          <w:rFonts w:ascii="Garamond" w:hAnsi="Garamond" w:cstheme="minorHAnsi"/>
          <w:b/>
          <w:sz w:val="26"/>
          <w:szCs w:val="26"/>
        </w:rPr>
        <w:t>Roszczenie właściciela o wydanie nieruchomości:</w:t>
      </w:r>
    </w:p>
    <w:p w:rsidR="00E52081" w:rsidRPr="0024165A" w:rsidRDefault="00E52081" w:rsidP="004A0C12">
      <w:pPr>
        <w:numPr>
          <w:ilvl w:val="0"/>
          <w:numId w:val="33"/>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ulega</w:t>
      </w:r>
      <w:proofErr w:type="gramEnd"/>
      <w:r w:rsidRPr="0024165A">
        <w:rPr>
          <w:rFonts w:ascii="Garamond" w:hAnsi="Garamond" w:cstheme="minorHAnsi"/>
          <w:sz w:val="26"/>
          <w:szCs w:val="26"/>
        </w:rPr>
        <w:t xml:space="preserve"> przedawnienia, termin przedawnienia wynosi lat dziesięć od momentu, w którym właściciel utracił władztwo nad nieruchomością;</w:t>
      </w:r>
    </w:p>
    <w:p w:rsidR="00E52081" w:rsidRPr="0024165A" w:rsidRDefault="00E52081" w:rsidP="004A0C12">
      <w:pPr>
        <w:numPr>
          <w:ilvl w:val="0"/>
          <w:numId w:val="33"/>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nie</w:t>
      </w:r>
      <w:proofErr w:type="gramEnd"/>
      <w:r w:rsidRPr="0024165A">
        <w:rPr>
          <w:rFonts w:ascii="Garamond" w:hAnsi="Garamond" w:cstheme="minorHAnsi"/>
          <w:sz w:val="26"/>
          <w:szCs w:val="26"/>
        </w:rPr>
        <w:t xml:space="preserve"> ulega przedawnieniu;</w:t>
      </w:r>
    </w:p>
    <w:p w:rsidR="00E52081" w:rsidRDefault="00E52081" w:rsidP="004A0C12">
      <w:pPr>
        <w:numPr>
          <w:ilvl w:val="0"/>
          <w:numId w:val="33"/>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ulega</w:t>
      </w:r>
      <w:proofErr w:type="gramEnd"/>
      <w:r w:rsidRPr="0024165A">
        <w:rPr>
          <w:rFonts w:ascii="Garamond" w:hAnsi="Garamond" w:cstheme="minorHAnsi"/>
          <w:sz w:val="26"/>
          <w:szCs w:val="26"/>
        </w:rPr>
        <w:t xml:space="preserve"> przedawnienia, termin przedawnienia wynosi trzy lata od momentu, w którym właściciel utracił władztwo nad nieruchomością.</w:t>
      </w:r>
    </w:p>
    <w:p w:rsidR="00404BE0" w:rsidRPr="0024165A" w:rsidRDefault="00404BE0" w:rsidP="00404BE0">
      <w:pPr>
        <w:spacing w:after="0" w:line="360" w:lineRule="auto"/>
        <w:ind w:left="720"/>
        <w:contextualSpacing/>
        <w:jc w:val="both"/>
        <w:outlineLvl w:val="0"/>
        <w:rPr>
          <w:rFonts w:ascii="Garamond" w:hAnsi="Garamond" w:cstheme="minorHAnsi"/>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sz w:val="26"/>
          <w:szCs w:val="26"/>
        </w:rPr>
      </w:pPr>
      <w:r w:rsidRPr="0024165A">
        <w:rPr>
          <w:rFonts w:ascii="Garamond" w:hAnsi="Garamond" w:cstheme="minorHAnsi"/>
          <w:b/>
          <w:sz w:val="26"/>
          <w:szCs w:val="26"/>
        </w:rPr>
        <w:t>Świadkiem w postępowaniu cywilnym nie może być:</w:t>
      </w:r>
    </w:p>
    <w:p w:rsidR="00E52081" w:rsidRPr="0024165A" w:rsidRDefault="00F33D6E" w:rsidP="004A0C12">
      <w:pPr>
        <w:numPr>
          <w:ilvl w:val="0"/>
          <w:numId w:val="34"/>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sędzia</w:t>
      </w:r>
      <w:proofErr w:type="gramEnd"/>
      <w:r w:rsidR="00E52081" w:rsidRPr="0024165A">
        <w:rPr>
          <w:rFonts w:ascii="Garamond" w:hAnsi="Garamond" w:cstheme="minorHAnsi"/>
          <w:sz w:val="26"/>
          <w:szCs w:val="26"/>
        </w:rPr>
        <w:t>;</w:t>
      </w:r>
    </w:p>
    <w:p w:rsidR="00E52081" w:rsidRPr="0024165A" w:rsidRDefault="00E52081" w:rsidP="004A0C12">
      <w:pPr>
        <w:numPr>
          <w:ilvl w:val="0"/>
          <w:numId w:val="34"/>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ksiądz</w:t>
      </w:r>
      <w:proofErr w:type="gramEnd"/>
      <w:r w:rsidRPr="0024165A">
        <w:rPr>
          <w:rFonts w:ascii="Garamond" w:hAnsi="Garamond" w:cstheme="minorHAnsi"/>
          <w:sz w:val="26"/>
          <w:szCs w:val="26"/>
        </w:rPr>
        <w:t>,</w:t>
      </w:r>
    </w:p>
    <w:p w:rsidR="00E52081" w:rsidRDefault="00E52081" w:rsidP="004A0C12">
      <w:pPr>
        <w:numPr>
          <w:ilvl w:val="0"/>
          <w:numId w:val="34"/>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prezes</w:t>
      </w:r>
      <w:proofErr w:type="gramEnd"/>
      <w:r w:rsidRPr="0024165A">
        <w:rPr>
          <w:rFonts w:ascii="Garamond" w:hAnsi="Garamond" w:cstheme="minorHAnsi"/>
          <w:sz w:val="26"/>
          <w:szCs w:val="26"/>
        </w:rPr>
        <w:t xml:space="preserve"> jednoosobowego zarządu spółki z ograniczoną odpowiedzialnością, które w procesie występuje po stronie pozwanej.</w:t>
      </w:r>
    </w:p>
    <w:p w:rsidR="00404BE0" w:rsidRPr="0024165A" w:rsidRDefault="00404BE0" w:rsidP="00404BE0">
      <w:pPr>
        <w:spacing w:after="0" w:line="360" w:lineRule="auto"/>
        <w:ind w:left="720"/>
        <w:contextualSpacing/>
        <w:jc w:val="both"/>
        <w:outlineLvl w:val="0"/>
        <w:rPr>
          <w:rFonts w:ascii="Garamond" w:hAnsi="Garamond" w:cstheme="minorHAnsi"/>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sz w:val="26"/>
          <w:szCs w:val="26"/>
        </w:rPr>
      </w:pPr>
      <w:r w:rsidRPr="0024165A">
        <w:rPr>
          <w:rFonts w:ascii="Garamond" w:hAnsi="Garamond" w:cstheme="minorHAnsi"/>
          <w:b/>
          <w:sz w:val="26"/>
          <w:szCs w:val="26"/>
        </w:rPr>
        <w:t>Wyrok ogłoszony po zamknięciu rozprawy Sąd doręczy:</w:t>
      </w:r>
    </w:p>
    <w:p w:rsidR="00E52081" w:rsidRPr="0024165A" w:rsidRDefault="00E52081" w:rsidP="004A0C12">
      <w:pPr>
        <w:numPr>
          <w:ilvl w:val="0"/>
          <w:numId w:val="35"/>
        </w:numPr>
        <w:spacing w:after="0" w:line="360" w:lineRule="auto"/>
        <w:contextualSpacing/>
        <w:jc w:val="both"/>
        <w:outlineLvl w:val="0"/>
        <w:rPr>
          <w:rFonts w:ascii="Garamond" w:hAnsi="Garamond" w:cstheme="minorHAnsi"/>
          <w:sz w:val="26"/>
          <w:szCs w:val="26"/>
        </w:rPr>
      </w:pPr>
      <w:r w:rsidRPr="0024165A">
        <w:rPr>
          <w:rFonts w:ascii="Garamond" w:hAnsi="Garamond" w:cstheme="minorHAnsi"/>
          <w:sz w:val="26"/>
          <w:szCs w:val="26"/>
        </w:rPr>
        <w:t xml:space="preserve">pozwanemu zawsze, jeżeli nie stawił się na </w:t>
      </w:r>
      <w:proofErr w:type="gramStart"/>
      <w:r w:rsidRPr="0024165A">
        <w:rPr>
          <w:rFonts w:ascii="Garamond" w:hAnsi="Garamond" w:cstheme="minorHAnsi"/>
          <w:sz w:val="26"/>
          <w:szCs w:val="26"/>
        </w:rPr>
        <w:t>rozprawę na której</w:t>
      </w:r>
      <w:proofErr w:type="gramEnd"/>
      <w:r w:rsidRPr="0024165A">
        <w:rPr>
          <w:rFonts w:ascii="Garamond" w:hAnsi="Garamond" w:cstheme="minorHAnsi"/>
          <w:sz w:val="26"/>
          <w:szCs w:val="26"/>
        </w:rPr>
        <w:t xml:space="preserve"> ogłoszono wyrok;</w:t>
      </w:r>
    </w:p>
    <w:p w:rsidR="00E52081" w:rsidRPr="0024165A" w:rsidRDefault="00E52081" w:rsidP="004A0C12">
      <w:pPr>
        <w:numPr>
          <w:ilvl w:val="0"/>
          <w:numId w:val="35"/>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powodowi</w:t>
      </w:r>
      <w:proofErr w:type="gramEnd"/>
      <w:r w:rsidRPr="0024165A">
        <w:rPr>
          <w:rFonts w:ascii="Garamond" w:hAnsi="Garamond" w:cstheme="minorHAnsi"/>
          <w:sz w:val="26"/>
          <w:szCs w:val="26"/>
        </w:rPr>
        <w:t>, który działa bez adwokata, odbywa karę pozbawienia wolności i z tego względu nie był obecny przy ogłoszeniu wyroku;</w:t>
      </w:r>
    </w:p>
    <w:p w:rsidR="00E52081" w:rsidRDefault="00E52081" w:rsidP="004A0C12">
      <w:pPr>
        <w:numPr>
          <w:ilvl w:val="0"/>
          <w:numId w:val="35"/>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obu</w:t>
      </w:r>
      <w:proofErr w:type="gramEnd"/>
      <w:r w:rsidRPr="0024165A">
        <w:rPr>
          <w:rFonts w:ascii="Garamond" w:hAnsi="Garamond" w:cstheme="minorHAnsi"/>
          <w:sz w:val="26"/>
          <w:szCs w:val="26"/>
        </w:rPr>
        <w:t xml:space="preserve"> stronom, jeśli działają bez adwokata i nie były obecne przy ogłoszeniu wyroku.</w:t>
      </w:r>
    </w:p>
    <w:p w:rsidR="00404BE0" w:rsidRPr="0024165A" w:rsidRDefault="00404BE0" w:rsidP="00404BE0">
      <w:pPr>
        <w:spacing w:after="0" w:line="360" w:lineRule="auto"/>
        <w:ind w:left="720"/>
        <w:contextualSpacing/>
        <w:jc w:val="both"/>
        <w:outlineLvl w:val="0"/>
        <w:rPr>
          <w:rFonts w:ascii="Garamond" w:hAnsi="Garamond" w:cstheme="minorHAnsi"/>
          <w:sz w:val="26"/>
          <w:szCs w:val="26"/>
        </w:rPr>
      </w:pPr>
    </w:p>
    <w:p w:rsidR="00E52081" w:rsidRPr="0024165A" w:rsidRDefault="00E52081" w:rsidP="004A0C12">
      <w:pPr>
        <w:numPr>
          <w:ilvl w:val="0"/>
          <w:numId w:val="4"/>
        </w:numPr>
        <w:spacing w:after="0" w:line="360" w:lineRule="auto"/>
        <w:contextualSpacing/>
        <w:jc w:val="both"/>
        <w:outlineLvl w:val="0"/>
        <w:rPr>
          <w:rFonts w:ascii="Garamond" w:hAnsi="Garamond" w:cstheme="minorHAnsi"/>
          <w:b/>
          <w:sz w:val="26"/>
          <w:szCs w:val="26"/>
        </w:rPr>
      </w:pPr>
      <w:r w:rsidRPr="0024165A">
        <w:rPr>
          <w:rFonts w:ascii="Garamond" w:hAnsi="Garamond" w:cstheme="minorHAnsi"/>
          <w:b/>
          <w:sz w:val="26"/>
          <w:szCs w:val="26"/>
        </w:rPr>
        <w:lastRenderedPageBreak/>
        <w:t xml:space="preserve">Sąd z urzędu zawsze nadaje wyrokowi uwzględniającemu powództwo rygor natychmiastowej </w:t>
      </w:r>
      <w:proofErr w:type="gramStart"/>
      <w:r w:rsidRPr="0024165A">
        <w:rPr>
          <w:rFonts w:ascii="Garamond" w:hAnsi="Garamond" w:cstheme="minorHAnsi"/>
          <w:b/>
          <w:sz w:val="26"/>
          <w:szCs w:val="26"/>
        </w:rPr>
        <w:t>wykonalności jeżeli</w:t>
      </w:r>
      <w:proofErr w:type="gramEnd"/>
      <w:r w:rsidRPr="0024165A">
        <w:rPr>
          <w:rFonts w:ascii="Garamond" w:hAnsi="Garamond" w:cstheme="minorHAnsi"/>
          <w:b/>
          <w:sz w:val="26"/>
          <w:szCs w:val="26"/>
        </w:rPr>
        <w:t>:</w:t>
      </w:r>
    </w:p>
    <w:p w:rsidR="00E52081" w:rsidRPr="0024165A" w:rsidRDefault="00E52081" w:rsidP="004A0C12">
      <w:pPr>
        <w:numPr>
          <w:ilvl w:val="0"/>
          <w:numId w:val="36"/>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zasądza</w:t>
      </w:r>
      <w:proofErr w:type="gramEnd"/>
      <w:r w:rsidRPr="0024165A">
        <w:rPr>
          <w:rFonts w:ascii="Garamond" w:hAnsi="Garamond" w:cstheme="minorHAnsi"/>
          <w:sz w:val="26"/>
          <w:szCs w:val="26"/>
        </w:rPr>
        <w:t xml:space="preserve"> roszczenie uznane przez pozwanego;</w:t>
      </w:r>
    </w:p>
    <w:p w:rsidR="00E52081" w:rsidRPr="0024165A" w:rsidRDefault="00E52081" w:rsidP="004A0C12">
      <w:pPr>
        <w:numPr>
          <w:ilvl w:val="0"/>
          <w:numId w:val="36"/>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zasądza</w:t>
      </w:r>
      <w:proofErr w:type="gramEnd"/>
      <w:r w:rsidRPr="0024165A">
        <w:rPr>
          <w:rFonts w:ascii="Garamond" w:hAnsi="Garamond" w:cstheme="minorHAnsi"/>
          <w:sz w:val="26"/>
          <w:szCs w:val="26"/>
        </w:rPr>
        <w:t xml:space="preserve"> roszczenie w sprawie z powództwa konsumenta;</w:t>
      </w:r>
    </w:p>
    <w:p w:rsidR="00E52081" w:rsidRDefault="00E52081" w:rsidP="004A0C12">
      <w:pPr>
        <w:numPr>
          <w:ilvl w:val="0"/>
          <w:numId w:val="36"/>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zasądza</w:t>
      </w:r>
      <w:proofErr w:type="gramEnd"/>
      <w:r w:rsidRPr="0024165A">
        <w:rPr>
          <w:rFonts w:ascii="Garamond" w:hAnsi="Garamond" w:cstheme="minorHAnsi"/>
          <w:sz w:val="26"/>
          <w:szCs w:val="26"/>
        </w:rPr>
        <w:t xml:space="preserve"> należność z czeku.</w:t>
      </w:r>
    </w:p>
    <w:p w:rsidR="00404BE0" w:rsidRPr="0024165A" w:rsidRDefault="00404BE0" w:rsidP="00404BE0">
      <w:pPr>
        <w:spacing w:after="0" w:line="360" w:lineRule="auto"/>
        <w:ind w:left="720"/>
        <w:contextualSpacing/>
        <w:jc w:val="both"/>
        <w:outlineLvl w:val="0"/>
        <w:rPr>
          <w:rFonts w:ascii="Garamond" w:hAnsi="Garamond" w:cstheme="minorHAnsi"/>
          <w:sz w:val="26"/>
          <w:szCs w:val="26"/>
        </w:rPr>
      </w:pPr>
    </w:p>
    <w:p w:rsidR="00F33D6E" w:rsidRPr="0024165A" w:rsidRDefault="00F33D6E" w:rsidP="004A0C12">
      <w:pPr>
        <w:numPr>
          <w:ilvl w:val="0"/>
          <w:numId w:val="4"/>
        </w:numPr>
        <w:spacing w:after="0" w:line="360" w:lineRule="auto"/>
        <w:contextualSpacing/>
        <w:jc w:val="both"/>
        <w:outlineLvl w:val="0"/>
        <w:rPr>
          <w:rFonts w:ascii="Garamond" w:hAnsi="Garamond" w:cstheme="minorHAnsi"/>
          <w:sz w:val="26"/>
          <w:szCs w:val="26"/>
        </w:rPr>
      </w:pPr>
      <w:r w:rsidRPr="0024165A">
        <w:rPr>
          <w:rFonts w:ascii="Garamond" w:hAnsi="Garamond" w:cstheme="minorHAnsi"/>
          <w:b/>
          <w:bCs/>
          <w:sz w:val="26"/>
          <w:szCs w:val="26"/>
        </w:rPr>
        <w:t xml:space="preserve">Zgodnie z Kodeksem postępowania cywilnego Sąd ustanawia stronie pełnomocnika z </w:t>
      </w:r>
      <w:proofErr w:type="gramStart"/>
      <w:r w:rsidRPr="0024165A">
        <w:rPr>
          <w:rFonts w:ascii="Garamond" w:hAnsi="Garamond" w:cstheme="minorHAnsi"/>
          <w:b/>
          <w:bCs/>
          <w:sz w:val="26"/>
          <w:szCs w:val="26"/>
        </w:rPr>
        <w:t>urzędu gdy</w:t>
      </w:r>
      <w:proofErr w:type="gramEnd"/>
      <w:r w:rsidRPr="0024165A">
        <w:rPr>
          <w:rFonts w:ascii="Garamond" w:hAnsi="Garamond" w:cstheme="minorHAnsi"/>
          <w:b/>
          <w:bCs/>
          <w:sz w:val="26"/>
          <w:szCs w:val="26"/>
        </w:rPr>
        <w:t>:</w:t>
      </w:r>
    </w:p>
    <w:p w:rsidR="00F33D6E" w:rsidRPr="0024165A" w:rsidRDefault="00F33D6E" w:rsidP="004A0C12">
      <w:pPr>
        <w:pStyle w:val="Akapitzlist"/>
        <w:numPr>
          <w:ilvl w:val="1"/>
          <w:numId w:val="49"/>
        </w:numPr>
        <w:spacing w:after="0" w:line="360" w:lineRule="auto"/>
        <w:ind w:left="709" w:hanging="283"/>
        <w:jc w:val="both"/>
        <w:outlineLvl w:val="0"/>
        <w:rPr>
          <w:rFonts w:ascii="Garamond" w:hAnsi="Garamond" w:cstheme="minorHAnsi"/>
          <w:bCs/>
          <w:sz w:val="26"/>
          <w:szCs w:val="26"/>
        </w:rPr>
      </w:pPr>
      <w:proofErr w:type="gramStart"/>
      <w:r w:rsidRPr="0024165A">
        <w:rPr>
          <w:rFonts w:ascii="Garamond" w:hAnsi="Garamond" w:cstheme="minorHAnsi"/>
          <w:bCs/>
          <w:sz w:val="26"/>
          <w:szCs w:val="26"/>
        </w:rPr>
        <w:t>strona</w:t>
      </w:r>
      <w:proofErr w:type="gramEnd"/>
      <w:r w:rsidRPr="0024165A">
        <w:rPr>
          <w:rFonts w:ascii="Garamond" w:hAnsi="Garamond" w:cstheme="minorHAnsi"/>
          <w:bCs/>
          <w:sz w:val="26"/>
          <w:szCs w:val="26"/>
        </w:rPr>
        <w:t xml:space="preserve"> jest małoletnia;</w:t>
      </w:r>
    </w:p>
    <w:p w:rsidR="00F33D6E" w:rsidRPr="0024165A" w:rsidRDefault="00F33D6E" w:rsidP="004A0C12">
      <w:pPr>
        <w:pStyle w:val="Akapitzlist"/>
        <w:numPr>
          <w:ilvl w:val="1"/>
          <w:numId w:val="49"/>
        </w:numPr>
        <w:spacing w:after="0" w:line="360" w:lineRule="auto"/>
        <w:ind w:left="709" w:hanging="283"/>
        <w:jc w:val="both"/>
        <w:outlineLvl w:val="0"/>
        <w:rPr>
          <w:rFonts w:ascii="Garamond" w:hAnsi="Garamond" w:cstheme="minorHAnsi"/>
          <w:bCs/>
          <w:sz w:val="26"/>
          <w:szCs w:val="26"/>
        </w:rPr>
      </w:pPr>
      <w:proofErr w:type="gramStart"/>
      <w:r w:rsidRPr="0024165A">
        <w:rPr>
          <w:rFonts w:ascii="Garamond" w:hAnsi="Garamond" w:cstheme="minorHAnsi"/>
          <w:bCs/>
          <w:sz w:val="26"/>
          <w:szCs w:val="26"/>
        </w:rPr>
        <w:t>strona</w:t>
      </w:r>
      <w:proofErr w:type="gramEnd"/>
      <w:r w:rsidRPr="0024165A">
        <w:rPr>
          <w:rFonts w:ascii="Garamond" w:hAnsi="Garamond" w:cstheme="minorHAnsi"/>
          <w:bCs/>
          <w:sz w:val="26"/>
          <w:szCs w:val="26"/>
        </w:rPr>
        <w:t xml:space="preserve"> jest osadzona w zakładzie karnym bądź w areszcie śledczym;</w:t>
      </w:r>
    </w:p>
    <w:p w:rsidR="00F33D6E" w:rsidRPr="00404BE0" w:rsidRDefault="00F33D6E" w:rsidP="004A0C12">
      <w:pPr>
        <w:pStyle w:val="Akapitzlist"/>
        <w:numPr>
          <w:ilvl w:val="1"/>
          <w:numId w:val="49"/>
        </w:numPr>
        <w:spacing w:after="0" w:line="360" w:lineRule="auto"/>
        <w:ind w:left="709" w:hanging="283"/>
        <w:jc w:val="both"/>
        <w:outlineLvl w:val="0"/>
        <w:rPr>
          <w:rFonts w:ascii="Garamond" w:hAnsi="Garamond" w:cstheme="minorHAnsi"/>
          <w:bCs/>
          <w:sz w:val="26"/>
          <w:szCs w:val="26"/>
        </w:rPr>
      </w:pPr>
      <w:proofErr w:type="gramStart"/>
      <w:r w:rsidRPr="0024165A">
        <w:rPr>
          <w:rFonts w:ascii="Garamond" w:hAnsi="Garamond" w:cstheme="minorHAnsi"/>
          <w:bCs/>
          <w:sz w:val="26"/>
          <w:szCs w:val="26"/>
        </w:rPr>
        <w:t>gdy</w:t>
      </w:r>
      <w:proofErr w:type="gramEnd"/>
      <w:r w:rsidRPr="0024165A">
        <w:rPr>
          <w:rFonts w:ascii="Garamond" w:hAnsi="Garamond" w:cstheme="minorHAnsi"/>
          <w:bCs/>
          <w:sz w:val="26"/>
          <w:szCs w:val="26"/>
        </w:rPr>
        <w:t xml:space="preserve"> strony nie stać na pełnomocnika z wyboru a Sąd uzna</w:t>
      </w:r>
      <w:r w:rsidRPr="0024165A">
        <w:rPr>
          <w:rFonts w:ascii="Garamond" w:hAnsi="Garamond" w:cstheme="minorHAnsi"/>
          <w:sz w:val="26"/>
          <w:szCs w:val="26"/>
          <w:shd w:val="clear" w:color="auto" w:fill="FFFFFF"/>
        </w:rPr>
        <w:t>, że udział adwokata lub radcy prawnego w sprawie jest konieczny z uwagi na zawiły charakter sprawy.</w:t>
      </w:r>
    </w:p>
    <w:p w:rsidR="00404BE0" w:rsidRPr="0024165A" w:rsidRDefault="00404BE0" w:rsidP="00404BE0">
      <w:pPr>
        <w:pStyle w:val="Akapitzlist"/>
        <w:spacing w:after="0" w:line="360" w:lineRule="auto"/>
        <w:ind w:left="709"/>
        <w:jc w:val="both"/>
        <w:outlineLvl w:val="0"/>
        <w:rPr>
          <w:rFonts w:ascii="Garamond" w:hAnsi="Garamond" w:cstheme="minorHAnsi"/>
          <w:bCs/>
          <w:sz w:val="26"/>
          <w:szCs w:val="26"/>
        </w:rPr>
      </w:pPr>
    </w:p>
    <w:p w:rsidR="00F33D6E" w:rsidRPr="0024165A" w:rsidRDefault="00F33D6E" w:rsidP="004A0C12">
      <w:pPr>
        <w:numPr>
          <w:ilvl w:val="0"/>
          <w:numId w:val="4"/>
        </w:numPr>
        <w:spacing w:after="0" w:line="360" w:lineRule="auto"/>
        <w:contextualSpacing/>
        <w:jc w:val="both"/>
        <w:outlineLvl w:val="0"/>
        <w:rPr>
          <w:rFonts w:ascii="Garamond" w:hAnsi="Garamond" w:cstheme="minorHAnsi"/>
          <w:sz w:val="26"/>
          <w:szCs w:val="26"/>
        </w:rPr>
      </w:pPr>
      <w:r w:rsidRPr="0024165A">
        <w:rPr>
          <w:rFonts w:ascii="Garamond" w:hAnsi="Garamond" w:cstheme="minorHAnsi"/>
          <w:b/>
          <w:bCs/>
          <w:sz w:val="26"/>
          <w:szCs w:val="26"/>
        </w:rPr>
        <w:t>Ponowny wniosek o zwolnienie od kosztów sądowych, oparty na tych samych okolicznościach, podlega:</w:t>
      </w:r>
    </w:p>
    <w:p w:rsidR="00F33D6E" w:rsidRPr="0024165A" w:rsidRDefault="00F33D6E" w:rsidP="004A0C12">
      <w:pPr>
        <w:numPr>
          <w:ilvl w:val="0"/>
          <w:numId w:val="51"/>
        </w:numPr>
        <w:spacing w:after="0" w:line="360" w:lineRule="auto"/>
        <w:ind w:left="709" w:hanging="283"/>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zwrotowi</w:t>
      </w:r>
      <w:proofErr w:type="gramEnd"/>
      <w:r w:rsidRPr="0024165A">
        <w:rPr>
          <w:rFonts w:ascii="Garamond" w:hAnsi="Garamond" w:cstheme="minorHAnsi"/>
          <w:bCs/>
          <w:sz w:val="26"/>
          <w:szCs w:val="26"/>
        </w:rPr>
        <w:t>;</w:t>
      </w:r>
    </w:p>
    <w:p w:rsidR="00F33D6E" w:rsidRPr="0024165A" w:rsidRDefault="00F33D6E" w:rsidP="004A0C12">
      <w:pPr>
        <w:numPr>
          <w:ilvl w:val="0"/>
          <w:numId w:val="51"/>
        </w:numPr>
        <w:spacing w:after="0" w:line="360" w:lineRule="auto"/>
        <w:ind w:left="709" w:hanging="283"/>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oddaleniu</w:t>
      </w:r>
      <w:proofErr w:type="gramEnd"/>
      <w:r w:rsidRPr="0024165A">
        <w:rPr>
          <w:rFonts w:ascii="Garamond" w:hAnsi="Garamond" w:cstheme="minorHAnsi"/>
          <w:bCs/>
          <w:sz w:val="26"/>
          <w:szCs w:val="26"/>
        </w:rPr>
        <w:t>;</w:t>
      </w:r>
    </w:p>
    <w:p w:rsidR="00F33D6E" w:rsidRDefault="00F33D6E" w:rsidP="004A0C12">
      <w:pPr>
        <w:numPr>
          <w:ilvl w:val="0"/>
          <w:numId w:val="51"/>
        </w:numPr>
        <w:spacing w:after="0" w:line="360" w:lineRule="auto"/>
        <w:ind w:left="709" w:hanging="283"/>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odrzuceniu</w:t>
      </w:r>
      <w:proofErr w:type="gramEnd"/>
      <w:r w:rsidRPr="0024165A">
        <w:rPr>
          <w:rFonts w:ascii="Garamond" w:hAnsi="Garamond" w:cstheme="minorHAnsi"/>
          <w:bCs/>
          <w:sz w:val="26"/>
          <w:szCs w:val="26"/>
        </w:rPr>
        <w:t>.</w:t>
      </w:r>
    </w:p>
    <w:p w:rsidR="00404BE0" w:rsidRPr="0024165A" w:rsidRDefault="00404BE0" w:rsidP="00404BE0">
      <w:pPr>
        <w:spacing w:after="0" w:line="360" w:lineRule="auto"/>
        <w:ind w:left="709"/>
        <w:contextualSpacing/>
        <w:jc w:val="both"/>
        <w:outlineLvl w:val="0"/>
        <w:rPr>
          <w:rFonts w:ascii="Garamond" w:hAnsi="Garamond" w:cstheme="minorHAnsi"/>
          <w:bCs/>
          <w:sz w:val="26"/>
          <w:szCs w:val="26"/>
        </w:rPr>
      </w:pPr>
    </w:p>
    <w:p w:rsidR="00D56FEA" w:rsidRPr="0024165A" w:rsidRDefault="00D56FEA" w:rsidP="004A0C12">
      <w:pPr>
        <w:numPr>
          <w:ilvl w:val="0"/>
          <w:numId w:val="4"/>
        </w:numPr>
        <w:spacing w:after="0" w:line="360" w:lineRule="auto"/>
        <w:contextualSpacing/>
        <w:jc w:val="both"/>
        <w:outlineLvl w:val="0"/>
        <w:rPr>
          <w:rFonts w:ascii="Garamond" w:hAnsi="Garamond" w:cstheme="minorHAnsi"/>
          <w:sz w:val="26"/>
          <w:szCs w:val="26"/>
        </w:rPr>
      </w:pPr>
      <w:r w:rsidRPr="0024165A">
        <w:rPr>
          <w:rFonts w:ascii="Garamond" w:hAnsi="Garamond" w:cstheme="minorHAnsi"/>
          <w:b/>
          <w:bCs/>
          <w:sz w:val="26"/>
          <w:szCs w:val="26"/>
        </w:rPr>
        <w:t>Sąd (obligatoryjnie) zawiesza postępowanie cywilne z urzędu:</w:t>
      </w:r>
    </w:p>
    <w:p w:rsidR="00D56FEA" w:rsidRPr="0024165A" w:rsidRDefault="00D56FEA" w:rsidP="004A0C12">
      <w:pPr>
        <w:numPr>
          <w:ilvl w:val="0"/>
          <w:numId w:val="50"/>
        </w:numPr>
        <w:spacing w:after="0" w:line="360" w:lineRule="auto"/>
        <w:ind w:left="709"/>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jeżeli</w:t>
      </w:r>
      <w:proofErr w:type="gramEnd"/>
      <w:r w:rsidRPr="0024165A">
        <w:rPr>
          <w:rFonts w:ascii="Garamond" w:hAnsi="Garamond" w:cstheme="minorHAnsi"/>
          <w:bCs/>
          <w:sz w:val="26"/>
          <w:szCs w:val="26"/>
        </w:rPr>
        <w:t xml:space="preserve"> ujawni się czyn, którego ustalenie w drodze karnej lub dyscyplinarnej mogłoby wywrzeć wpływ na rozstrzygnięcie sprawy </w:t>
      </w:r>
      <w:bookmarkStart w:id="1" w:name="highlightHit_32"/>
      <w:bookmarkEnd w:id="1"/>
      <w:r w:rsidRPr="0024165A">
        <w:rPr>
          <w:rFonts w:ascii="Garamond" w:hAnsi="Garamond" w:cstheme="minorHAnsi"/>
          <w:bCs/>
          <w:sz w:val="26"/>
          <w:szCs w:val="26"/>
        </w:rPr>
        <w:t>cywilnej;</w:t>
      </w:r>
    </w:p>
    <w:p w:rsidR="00D56FEA" w:rsidRPr="0024165A" w:rsidRDefault="00D56FEA" w:rsidP="004A0C12">
      <w:pPr>
        <w:numPr>
          <w:ilvl w:val="0"/>
          <w:numId w:val="50"/>
        </w:numPr>
        <w:spacing w:after="0" w:line="360" w:lineRule="auto"/>
        <w:ind w:left="709"/>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w</w:t>
      </w:r>
      <w:proofErr w:type="gramEnd"/>
      <w:r w:rsidRPr="0024165A">
        <w:rPr>
          <w:rFonts w:ascii="Garamond" w:hAnsi="Garamond" w:cstheme="minorHAnsi"/>
          <w:bCs/>
          <w:sz w:val="26"/>
          <w:szCs w:val="26"/>
        </w:rPr>
        <w:t xml:space="preserve"> razie śmierci strony;</w:t>
      </w:r>
    </w:p>
    <w:p w:rsidR="00D56FEA" w:rsidRDefault="00D56FEA" w:rsidP="004A0C12">
      <w:pPr>
        <w:numPr>
          <w:ilvl w:val="0"/>
          <w:numId w:val="50"/>
        </w:numPr>
        <w:spacing w:after="0" w:line="360" w:lineRule="auto"/>
        <w:ind w:left="709"/>
        <w:contextualSpacing/>
        <w:jc w:val="both"/>
        <w:outlineLvl w:val="0"/>
        <w:rPr>
          <w:rFonts w:ascii="Garamond" w:hAnsi="Garamond" w:cstheme="minorHAnsi"/>
          <w:bCs/>
          <w:sz w:val="26"/>
          <w:szCs w:val="26"/>
        </w:rPr>
      </w:pPr>
      <w:proofErr w:type="gramStart"/>
      <w:r w:rsidRPr="0024165A">
        <w:rPr>
          <w:rFonts w:ascii="Garamond" w:hAnsi="Garamond" w:cstheme="minorHAnsi"/>
          <w:bCs/>
          <w:sz w:val="26"/>
          <w:szCs w:val="26"/>
        </w:rPr>
        <w:t>na</w:t>
      </w:r>
      <w:proofErr w:type="gramEnd"/>
      <w:r w:rsidRPr="0024165A">
        <w:rPr>
          <w:rFonts w:ascii="Garamond" w:hAnsi="Garamond" w:cstheme="minorHAnsi"/>
          <w:bCs/>
          <w:sz w:val="26"/>
          <w:szCs w:val="26"/>
        </w:rPr>
        <w:t xml:space="preserve"> zgodny wniosek stron.</w:t>
      </w:r>
    </w:p>
    <w:p w:rsidR="00404BE0" w:rsidRPr="0024165A" w:rsidRDefault="00404BE0" w:rsidP="00404BE0">
      <w:pPr>
        <w:tabs>
          <w:tab w:val="num" w:pos="720"/>
        </w:tabs>
        <w:spacing w:after="0" w:line="360" w:lineRule="auto"/>
        <w:ind w:left="709"/>
        <w:contextualSpacing/>
        <w:jc w:val="both"/>
        <w:outlineLvl w:val="0"/>
        <w:rPr>
          <w:rFonts w:ascii="Garamond" w:hAnsi="Garamond" w:cstheme="minorHAnsi"/>
          <w:bCs/>
          <w:sz w:val="26"/>
          <w:szCs w:val="26"/>
        </w:rPr>
      </w:pPr>
    </w:p>
    <w:p w:rsidR="00E52081" w:rsidRPr="0024165A" w:rsidRDefault="00D56FEA" w:rsidP="004A0C12">
      <w:pPr>
        <w:numPr>
          <w:ilvl w:val="0"/>
          <w:numId w:val="4"/>
        </w:numPr>
        <w:spacing w:after="0" w:line="360" w:lineRule="auto"/>
        <w:contextualSpacing/>
        <w:jc w:val="both"/>
        <w:outlineLvl w:val="0"/>
        <w:rPr>
          <w:rFonts w:ascii="Garamond" w:hAnsi="Garamond" w:cstheme="minorHAnsi"/>
          <w:sz w:val="26"/>
          <w:szCs w:val="26"/>
        </w:rPr>
      </w:pPr>
      <w:r w:rsidRPr="0024165A">
        <w:rPr>
          <w:rFonts w:ascii="Garamond" w:hAnsi="Garamond" w:cstheme="minorHAnsi"/>
          <w:b/>
          <w:sz w:val="26"/>
          <w:szCs w:val="26"/>
        </w:rPr>
        <w:t xml:space="preserve">Na czynność komornika sądowego w postaci opisu i oszacowania </w:t>
      </w:r>
      <w:proofErr w:type="gramStart"/>
      <w:r w:rsidRPr="0024165A">
        <w:rPr>
          <w:rFonts w:ascii="Garamond" w:hAnsi="Garamond" w:cstheme="minorHAnsi"/>
          <w:b/>
          <w:sz w:val="26"/>
          <w:szCs w:val="26"/>
        </w:rPr>
        <w:t xml:space="preserve">przysługuje </w:t>
      </w:r>
      <w:r w:rsidR="00E52081" w:rsidRPr="0024165A">
        <w:rPr>
          <w:rFonts w:ascii="Garamond" w:hAnsi="Garamond" w:cstheme="minorHAnsi"/>
          <w:sz w:val="26"/>
          <w:szCs w:val="26"/>
        </w:rPr>
        <w:t>:</w:t>
      </w:r>
      <w:proofErr w:type="gramEnd"/>
    </w:p>
    <w:p w:rsidR="00E52081" w:rsidRPr="0024165A" w:rsidRDefault="00D56FEA" w:rsidP="004A0C12">
      <w:pPr>
        <w:numPr>
          <w:ilvl w:val="0"/>
          <w:numId w:val="37"/>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zażalenie</w:t>
      </w:r>
      <w:proofErr w:type="gramEnd"/>
      <w:r w:rsidRPr="0024165A">
        <w:rPr>
          <w:rFonts w:ascii="Garamond" w:hAnsi="Garamond" w:cstheme="minorHAnsi"/>
          <w:sz w:val="26"/>
          <w:szCs w:val="26"/>
        </w:rPr>
        <w:t xml:space="preserve"> do Sądu składane za pośrednictwem komornika</w:t>
      </w:r>
      <w:r w:rsidR="00E52081" w:rsidRPr="0024165A">
        <w:rPr>
          <w:rFonts w:ascii="Garamond" w:hAnsi="Garamond" w:cstheme="minorHAnsi"/>
          <w:sz w:val="26"/>
          <w:szCs w:val="26"/>
        </w:rPr>
        <w:t>;</w:t>
      </w:r>
    </w:p>
    <w:p w:rsidR="00E52081" w:rsidRPr="0024165A" w:rsidRDefault="00D56FEA" w:rsidP="004A0C12">
      <w:pPr>
        <w:numPr>
          <w:ilvl w:val="0"/>
          <w:numId w:val="37"/>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skarga</w:t>
      </w:r>
      <w:proofErr w:type="gramEnd"/>
      <w:r w:rsidRPr="0024165A">
        <w:rPr>
          <w:rFonts w:ascii="Garamond" w:hAnsi="Garamond" w:cstheme="minorHAnsi"/>
          <w:sz w:val="26"/>
          <w:szCs w:val="26"/>
        </w:rPr>
        <w:t xml:space="preserve"> na czynności komornika</w:t>
      </w:r>
      <w:r w:rsidR="00E52081" w:rsidRPr="0024165A">
        <w:rPr>
          <w:rFonts w:ascii="Garamond" w:hAnsi="Garamond" w:cstheme="minorHAnsi"/>
          <w:sz w:val="26"/>
          <w:szCs w:val="26"/>
        </w:rPr>
        <w:t>;</w:t>
      </w:r>
    </w:p>
    <w:p w:rsidR="00E52081" w:rsidRDefault="00D56FEA" w:rsidP="004A0C12">
      <w:pPr>
        <w:numPr>
          <w:ilvl w:val="0"/>
          <w:numId w:val="37"/>
        </w:numPr>
        <w:spacing w:after="0" w:line="360" w:lineRule="auto"/>
        <w:contextualSpacing/>
        <w:jc w:val="both"/>
        <w:outlineLvl w:val="0"/>
        <w:rPr>
          <w:rFonts w:ascii="Garamond" w:hAnsi="Garamond" w:cstheme="minorHAnsi"/>
          <w:sz w:val="26"/>
          <w:szCs w:val="26"/>
        </w:rPr>
      </w:pPr>
      <w:proofErr w:type="gramStart"/>
      <w:r w:rsidRPr="0024165A">
        <w:rPr>
          <w:rFonts w:ascii="Garamond" w:hAnsi="Garamond" w:cstheme="minorHAnsi"/>
          <w:sz w:val="26"/>
          <w:szCs w:val="26"/>
        </w:rPr>
        <w:t>od</w:t>
      </w:r>
      <w:proofErr w:type="gramEnd"/>
      <w:r w:rsidRPr="0024165A">
        <w:rPr>
          <w:rFonts w:ascii="Garamond" w:hAnsi="Garamond" w:cstheme="minorHAnsi"/>
          <w:sz w:val="26"/>
          <w:szCs w:val="26"/>
        </w:rPr>
        <w:t xml:space="preserve"> 01.01.2019 </w:t>
      </w:r>
      <w:proofErr w:type="gramStart"/>
      <w:r w:rsidRPr="0024165A">
        <w:rPr>
          <w:rFonts w:ascii="Garamond" w:hAnsi="Garamond" w:cstheme="minorHAnsi"/>
          <w:sz w:val="26"/>
          <w:szCs w:val="26"/>
        </w:rPr>
        <w:t>r</w:t>
      </w:r>
      <w:proofErr w:type="gramEnd"/>
      <w:r w:rsidRPr="0024165A">
        <w:rPr>
          <w:rFonts w:ascii="Garamond" w:hAnsi="Garamond" w:cstheme="minorHAnsi"/>
          <w:sz w:val="26"/>
          <w:szCs w:val="26"/>
        </w:rPr>
        <w:t>. nie przysługuje żaden środek zaskarżenia</w:t>
      </w:r>
      <w:r w:rsidR="00E52081" w:rsidRPr="0024165A">
        <w:rPr>
          <w:rFonts w:ascii="Garamond" w:hAnsi="Garamond" w:cstheme="minorHAnsi"/>
          <w:sz w:val="26"/>
          <w:szCs w:val="26"/>
        </w:rPr>
        <w:t>.</w:t>
      </w:r>
    </w:p>
    <w:p w:rsidR="00404BE0" w:rsidRPr="0024165A" w:rsidRDefault="00404BE0" w:rsidP="00404BE0">
      <w:pPr>
        <w:spacing w:after="0" w:line="360" w:lineRule="auto"/>
        <w:ind w:left="720"/>
        <w:contextualSpacing/>
        <w:jc w:val="both"/>
        <w:outlineLvl w:val="0"/>
        <w:rPr>
          <w:rFonts w:ascii="Garamond" w:hAnsi="Garamond" w:cstheme="minorHAnsi"/>
          <w:sz w:val="26"/>
          <w:szCs w:val="26"/>
        </w:rPr>
      </w:pPr>
    </w:p>
    <w:p w:rsidR="00474B02" w:rsidRPr="0024165A" w:rsidRDefault="00474B02" w:rsidP="004A0C12">
      <w:pPr>
        <w:numPr>
          <w:ilvl w:val="0"/>
          <w:numId w:val="4"/>
        </w:numPr>
        <w:spacing w:after="0" w:line="360" w:lineRule="auto"/>
        <w:contextualSpacing/>
        <w:jc w:val="both"/>
        <w:outlineLvl w:val="0"/>
        <w:rPr>
          <w:rFonts w:ascii="Garamond" w:hAnsi="Garamond" w:cstheme="minorHAnsi"/>
          <w:sz w:val="26"/>
          <w:szCs w:val="26"/>
        </w:rPr>
      </w:pPr>
      <w:r w:rsidRPr="0024165A">
        <w:rPr>
          <w:rFonts w:ascii="Garamond" w:hAnsi="Garamond" w:cstheme="minorHAnsi"/>
          <w:b/>
          <w:bCs/>
          <w:sz w:val="26"/>
          <w:szCs w:val="26"/>
        </w:rPr>
        <w:lastRenderedPageBreak/>
        <w:t>Zgodnie z Kodeksem cywilnym termin przedawnienia roszczeń:</w:t>
      </w:r>
    </w:p>
    <w:p w:rsidR="00474B02" w:rsidRPr="0024165A" w:rsidRDefault="00EE409E" w:rsidP="004A0C12">
      <w:pPr>
        <w:pStyle w:val="Akapitzlist"/>
        <w:numPr>
          <w:ilvl w:val="0"/>
          <w:numId w:val="44"/>
        </w:numPr>
        <w:spacing w:after="0" w:line="360" w:lineRule="auto"/>
        <w:jc w:val="both"/>
        <w:outlineLvl w:val="0"/>
        <w:rPr>
          <w:rFonts w:ascii="Garamond" w:hAnsi="Garamond" w:cstheme="minorHAnsi"/>
          <w:bCs/>
          <w:sz w:val="26"/>
          <w:szCs w:val="26"/>
        </w:rPr>
      </w:pPr>
      <w:proofErr w:type="gramStart"/>
      <w:r w:rsidRPr="0024165A">
        <w:rPr>
          <w:rFonts w:ascii="Garamond" w:hAnsi="Garamond" w:cstheme="minorHAnsi"/>
          <w:bCs/>
          <w:sz w:val="26"/>
          <w:szCs w:val="26"/>
        </w:rPr>
        <w:t>wynosi</w:t>
      </w:r>
      <w:proofErr w:type="gramEnd"/>
      <w:r w:rsidRPr="0024165A">
        <w:rPr>
          <w:rFonts w:ascii="Garamond" w:hAnsi="Garamond" w:cstheme="minorHAnsi"/>
          <w:bCs/>
          <w:sz w:val="26"/>
          <w:szCs w:val="26"/>
        </w:rPr>
        <w:t xml:space="preserve"> obecnie </w:t>
      </w:r>
      <w:r w:rsidR="00E44A8F" w:rsidRPr="0024165A">
        <w:rPr>
          <w:rFonts w:ascii="Garamond" w:hAnsi="Garamond" w:cstheme="minorHAnsi"/>
          <w:bCs/>
          <w:sz w:val="26"/>
          <w:szCs w:val="26"/>
        </w:rPr>
        <w:t>d</w:t>
      </w:r>
      <w:r w:rsidR="00474B02" w:rsidRPr="0024165A">
        <w:rPr>
          <w:rFonts w:ascii="Garamond" w:hAnsi="Garamond" w:cstheme="minorHAnsi"/>
          <w:bCs/>
          <w:sz w:val="26"/>
          <w:szCs w:val="26"/>
        </w:rPr>
        <w:t>ziesięć lat, a dla roszczeń o świadczenia okresowe oraz związanych z prowadzeniem działalności gospodarczej - trzy lata;</w:t>
      </w:r>
    </w:p>
    <w:p w:rsidR="00474B02" w:rsidRPr="0024165A" w:rsidRDefault="00EE409E" w:rsidP="004A0C12">
      <w:pPr>
        <w:pStyle w:val="Akapitzlist"/>
        <w:numPr>
          <w:ilvl w:val="0"/>
          <w:numId w:val="44"/>
        </w:numPr>
        <w:spacing w:after="0" w:line="360" w:lineRule="auto"/>
        <w:jc w:val="both"/>
        <w:outlineLvl w:val="0"/>
        <w:rPr>
          <w:rFonts w:ascii="Garamond" w:hAnsi="Garamond" w:cstheme="minorHAnsi"/>
          <w:bCs/>
          <w:sz w:val="26"/>
          <w:szCs w:val="26"/>
        </w:rPr>
      </w:pPr>
      <w:proofErr w:type="gramStart"/>
      <w:r w:rsidRPr="0024165A">
        <w:rPr>
          <w:rFonts w:ascii="Garamond" w:hAnsi="Garamond" w:cstheme="minorHAnsi"/>
          <w:bCs/>
          <w:sz w:val="26"/>
          <w:szCs w:val="26"/>
        </w:rPr>
        <w:t>wynosi</w:t>
      </w:r>
      <w:proofErr w:type="gramEnd"/>
      <w:r w:rsidRPr="0024165A">
        <w:rPr>
          <w:rFonts w:ascii="Garamond" w:hAnsi="Garamond" w:cstheme="minorHAnsi"/>
          <w:bCs/>
          <w:sz w:val="26"/>
          <w:szCs w:val="26"/>
        </w:rPr>
        <w:t xml:space="preserve"> obecnie </w:t>
      </w:r>
      <w:r w:rsidR="00E44A8F" w:rsidRPr="0024165A">
        <w:rPr>
          <w:rFonts w:ascii="Garamond" w:hAnsi="Garamond" w:cstheme="minorHAnsi"/>
          <w:bCs/>
          <w:sz w:val="26"/>
          <w:szCs w:val="26"/>
        </w:rPr>
        <w:t>t</w:t>
      </w:r>
      <w:r w:rsidR="00474B02" w:rsidRPr="0024165A">
        <w:rPr>
          <w:rFonts w:ascii="Garamond" w:hAnsi="Garamond" w:cstheme="minorHAnsi"/>
          <w:bCs/>
          <w:sz w:val="26"/>
          <w:szCs w:val="26"/>
        </w:rPr>
        <w:t>rzy lata bez względu na charakter roszczeń;</w:t>
      </w:r>
    </w:p>
    <w:p w:rsidR="00474B02" w:rsidRPr="0024165A" w:rsidRDefault="00EE409E" w:rsidP="004A0C12">
      <w:pPr>
        <w:pStyle w:val="Akapitzlist"/>
        <w:numPr>
          <w:ilvl w:val="0"/>
          <w:numId w:val="44"/>
        </w:numPr>
        <w:spacing w:after="0" w:line="360" w:lineRule="auto"/>
        <w:jc w:val="both"/>
        <w:outlineLvl w:val="0"/>
        <w:rPr>
          <w:rFonts w:ascii="Garamond" w:hAnsi="Garamond" w:cstheme="minorHAnsi"/>
          <w:bCs/>
          <w:sz w:val="26"/>
          <w:szCs w:val="26"/>
        </w:rPr>
      </w:pPr>
      <w:proofErr w:type="gramStart"/>
      <w:r w:rsidRPr="0024165A">
        <w:rPr>
          <w:rFonts w:ascii="Garamond" w:hAnsi="Garamond" w:cstheme="minorHAnsi"/>
          <w:bCs/>
          <w:sz w:val="26"/>
          <w:szCs w:val="26"/>
        </w:rPr>
        <w:t>wynosi</w:t>
      </w:r>
      <w:proofErr w:type="gramEnd"/>
      <w:r w:rsidRPr="0024165A">
        <w:rPr>
          <w:rFonts w:ascii="Garamond" w:hAnsi="Garamond" w:cstheme="minorHAnsi"/>
          <w:bCs/>
          <w:sz w:val="26"/>
          <w:szCs w:val="26"/>
        </w:rPr>
        <w:t xml:space="preserve"> obecnie </w:t>
      </w:r>
      <w:r w:rsidR="00E44A8F" w:rsidRPr="0024165A">
        <w:rPr>
          <w:rFonts w:ascii="Garamond" w:hAnsi="Garamond" w:cstheme="minorHAnsi"/>
          <w:bCs/>
          <w:sz w:val="26"/>
          <w:szCs w:val="26"/>
        </w:rPr>
        <w:t>s</w:t>
      </w:r>
      <w:r w:rsidR="00474B02" w:rsidRPr="0024165A">
        <w:rPr>
          <w:rFonts w:ascii="Garamond" w:hAnsi="Garamond" w:cstheme="minorHAnsi"/>
          <w:bCs/>
          <w:sz w:val="26"/>
          <w:szCs w:val="26"/>
        </w:rPr>
        <w:t>ześć lat, a dla roszczeń o świadczenia okresowe oraz związanych z prowadzeniem działalności gospodarczej trzy lata.</w:t>
      </w:r>
    </w:p>
    <w:p w:rsidR="00E44A8F" w:rsidRPr="0024165A" w:rsidRDefault="00E44A8F" w:rsidP="00E44A8F">
      <w:pPr>
        <w:pStyle w:val="Akapitzlist"/>
        <w:spacing w:after="0" w:line="360" w:lineRule="auto"/>
        <w:jc w:val="both"/>
        <w:outlineLvl w:val="0"/>
        <w:rPr>
          <w:rFonts w:ascii="Garamond" w:hAnsi="Garamond" w:cstheme="minorHAnsi"/>
          <w:bCs/>
          <w:sz w:val="26"/>
          <w:szCs w:val="26"/>
        </w:rPr>
      </w:pPr>
    </w:p>
    <w:p w:rsidR="001B3C0F" w:rsidRPr="0024165A" w:rsidRDefault="001B3C0F" w:rsidP="001B3C0F">
      <w:pPr>
        <w:spacing w:after="0" w:line="360" w:lineRule="auto"/>
        <w:ind w:left="360"/>
        <w:jc w:val="both"/>
        <w:outlineLvl w:val="0"/>
        <w:rPr>
          <w:rFonts w:ascii="Garamond" w:hAnsi="Garamond"/>
          <w:b/>
          <w:sz w:val="26"/>
          <w:szCs w:val="26"/>
        </w:rPr>
      </w:pPr>
      <w:r w:rsidRPr="0024165A">
        <w:rPr>
          <w:rFonts w:ascii="Garamond" w:hAnsi="Garamond" w:cstheme="minorHAnsi"/>
          <w:b/>
          <w:sz w:val="26"/>
          <w:szCs w:val="26"/>
        </w:rPr>
        <w:t xml:space="preserve">51. </w:t>
      </w:r>
      <w:r w:rsidR="00EE409E" w:rsidRPr="0024165A">
        <w:rPr>
          <w:rFonts w:ascii="Garamond" w:hAnsi="Garamond" w:cstheme="minorHAnsi"/>
          <w:b/>
          <w:sz w:val="26"/>
          <w:szCs w:val="26"/>
        </w:rPr>
        <w:t xml:space="preserve"> </w:t>
      </w:r>
      <w:r w:rsidRPr="0024165A">
        <w:rPr>
          <w:rFonts w:ascii="Garamond" w:hAnsi="Garamond"/>
          <w:b/>
          <w:sz w:val="26"/>
          <w:szCs w:val="26"/>
        </w:rPr>
        <w:t>Zgodnie z Kodeksem karnym, uprzednia karalność sprawcy za przestępstwo umyślne wyłącza możliwość:</w:t>
      </w:r>
    </w:p>
    <w:p w:rsidR="001B3C0F" w:rsidRPr="0024165A" w:rsidRDefault="001B3C0F" w:rsidP="004A0C12">
      <w:pPr>
        <w:pStyle w:val="Akapitzlist"/>
        <w:numPr>
          <w:ilvl w:val="0"/>
          <w:numId w:val="54"/>
        </w:numPr>
        <w:spacing w:after="0" w:line="360" w:lineRule="auto"/>
        <w:jc w:val="both"/>
        <w:outlineLvl w:val="0"/>
        <w:rPr>
          <w:rFonts w:ascii="Garamond" w:hAnsi="Garamond"/>
          <w:sz w:val="26"/>
          <w:szCs w:val="26"/>
        </w:rPr>
      </w:pPr>
      <w:proofErr w:type="gramStart"/>
      <w:r w:rsidRPr="0024165A">
        <w:rPr>
          <w:rFonts w:ascii="Garamond" w:hAnsi="Garamond"/>
          <w:sz w:val="26"/>
          <w:szCs w:val="26"/>
        </w:rPr>
        <w:t>nadzwyczajnego</w:t>
      </w:r>
      <w:proofErr w:type="gramEnd"/>
      <w:r w:rsidRPr="0024165A">
        <w:rPr>
          <w:rFonts w:ascii="Garamond" w:hAnsi="Garamond"/>
          <w:sz w:val="26"/>
          <w:szCs w:val="26"/>
        </w:rPr>
        <w:t xml:space="preserve"> złagodzenia kary;</w:t>
      </w:r>
    </w:p>
    <w:p w:rsidR="001B3C0F" w:rsidRPr="00404BE0" w:rsidRDefault="001B3C0F" w:rsidP="004A0C12">
      <w:pPr>
        <w:pStyle w:val="Akapitzlist"/>
        <w:numPr>
          <w:ilvl w:val="0"/>
          <w:numId w:val="54"/>
        </w:numPr>
        <w:spacing w:after="0" w:line="360" w:lineRule="auto"/>
        <w:jc w:val="both"/>
        <w:outlineLvl w:val="0"/>
        <w:rPr>
          <w:rFonts w:ascii="Garamond" w:hAnsi="Garamond"/>
          <w:sz w:val="26"/>
          <w:szCs w:val="26"/>
        </w:rPr>
      </w:pPr>
      <w:proofErr w:type="gramStart"/>
      <w:r w:rsidRPr="00404BE0">
        <w:rPr>
          <w:rFonts w:ascii="Garamond" w:hAnsi="Garamond"/>
          <w:sz w:val="26"/>
          <w:szCs w:val="26"/>
        </w:rPr>
        <w:t>warunkowego</w:t>
      </w:r>
      <w:proofErr w:type="gramEnd"/>
      <w:r w:rsidRPr="00404BE0">
        <w:rPr>
          <w:rFonts w:ascii="Garamond" w:hAnsi="Garamond"/>
          <w:sz w:val="26"/>
          <w:szCs w:val="26"/>
        </w:rPr>
        <w:t xml:space="preserve"> umorzenia postępowania karnego;</w:t>
      </w:r>
    </w:p>
    <w:p w:rsidR="001B3C0F" w:rsidRPr="0024165A" w:rsidRDefault="001B3C0F" w:rsidP="004A0C12">
      <w:pPr>
        <w:pStyle w:val="Akapitzlist"/>
        <w:numPr>
          <w:ilvl w:val="0"/>
          <w:numId w:val="54"/>
        </w:numPr>
        <w:spacing w:after="0" w:line="360" w:lineRule="auto"/>
        <w:jc w:val="both"/>
        <w:outlineLvl w:val="0"/>
        <w:rPr>
          <w:rFonts w:ascii="Garamond" w:hAnsi="Garamond"/>
          <w:sz w:val="26"/>
          <w:szCs w:val="26"/>
        </w:rPr>
      </w:pPr>
      <w:proofErr w:type="gramStart"/>
      <w:r w:rsidRPr="0024165A">
        <w:rPr>
          <w:rFonts w:ascii="Garamond" w:hAnsi="Garamond"/>
          <w:sz w:val="26"/>
          <w:szCs w:val="26"/>
        </w:rPr>
        <w:t>umorzenia</w:t>
      </w:r>
      <w:proofErr w:type="gramEnd"/>
      <w:r w:rsidRPr="0024165A">
        <w:rPr>
          <w:rFonts w:ascii="Garamond" w:hAnsi="Garamond"/>
          <w:sz w:val="26"/>
          <w:szCs w:val="26"/>
        </w:rPr>
        <w:t xml:space="preserve"> postępowania karnego z uwagi na znikomą społeczną szkodliwość czynu.</w:t>
      </w:r>
    </w:p>
    <w:p w:rsidR="001B3C0F" w:rsidRPr="0024165A" w:rsidRDefault="001B3C0F" w:rsidP="001B3C0F">
      <w:pPr>
        <w:spacing w:after="0" w:line="360" w:lineRule="auto"/>
        <w:jc w:val="both"/>
        <w:outlineLvl w:val="0"/>
        <w:rPr>
          <w:rFonts w:ascii="Garamond" w:hAnsi="Garamond"/>
          <w:sz w:val="26"/>
          <w:szCs w:val="26"/>
        </w:rPr>
      </w:pPr>
    </w:p>
    <w:p w:rsidR="001B3C0F" w:rsidRPr="0024165A" w:rsidRDefault="001B3C0F" w:rsidP="001B3C0F">
      <w:pPr>
        <w:spacing w:after="0" w:line="240" w:lineRule="auto"/>
        <w:ind w:left="360"/>
        <w:jc w:val="both"/>
        <w:rPr>
          <w:rFonts w:ascii="Garamond" w:hAnsi="Garamond"/>
          <w:b/>
          <w:bCs/>
          <w:sz w:val="26"/>
          <w:szCs w:val="26"/>
        </w:rPr>
      </w:pPr>
      <w:r w:rsidRPr="00404BE0">
        <w:rPr>
          <w:rFonts w:ascii="Garamond" w:hAnsi="Garamond"/>
          <w:b/>
          <w:bCs/>
          <w:sz w:val="26"/>
          <w:szCs w:val="26"/>
        </w:rPr>
        <w:t>52.</w:t>
      </w:r>
      <w:r w:rsidRPr="0024165A">
        <w:rPr>
          <w:rFonts w:ascii="Garamond" w:hAnsi="Garamond"/>
          <w:bCs/>
          <w:sz w:val="26"/>
          <w:szCs w:val="26"/>
        </w:rPr>
        <w:t xml:space="preserve"> </w:t>
      </w:r>
      <w:r w:rsidRPr="0024165A">
        <w:rPr>
          <w:rFonts w:ascii="Garamond" w:hAnsi="Garamond"/>
          <w:b/>
          <w:bCs/>
          <w:sz w:val="26"/>
          <w:szCs w:val="26"/>
        </w:rPr>
        <w:t>Warunkowe umorzenie postępowania następuje na okres próby, który wynosi i biegnie:</w:t>
      </w:r>
    </w:p>
    <w:p w:rsidR="001B3C0F" w:rsidRPr="0024165A" w:rsidRDefault="001B3C0F" w:rsidP="001B3C0F">
      <w:pPr>
        <w:pStyle w:val="Akapitzlist"/>
        <w:spacing w:after="0" w:line="240" w:lineRule="auto"/>
        <w:ind w:left="435"/>
        <w:jc w:val="both"/>
        <w:rPr>
          <w:rFonts w:ascii="Garamond" w:hAnsi="Garamond"/>
          <w:bCs/>
          <w:sz w:val="26"/>
          <w:szCs w:val="26"/>
        </w:rPr>
      </w:pPr>
    </w:p>
    <w:p w:rsidR="001B3C0F" w:rsidRPr="0024165A" w:rsidRDefault="001B3C0F" w:rsidP="004A0C12">
      <w:pPr>
        <w:pStyle w:val="Akapitzlist"/>
        <w:numPr>
          <w:ilvl w:val="0"/>
          <w:numId w:val="55"/>
        </w:numPr>
        <w:spacing w:after="0" w:line="360" w:lineRule="auto"/>
        <w:contextualSpacing w:val="0"/>
        <w:jc w:val="both"/>
        <w:outlineLvl w:val="0"/>
        <w:rPr>
          <w:rFonts w:ascii="Garamond" w:hAnsi="Garamond"/>
          <w:sz w:val="26"/>
          <w:szCs w:val="26"/>
        </w:rPr>
      </w:pPr>
      <w:proofErr w:type="gramStart"/>
      <w:r w:rsidRPr="0024165A">
        <w:rPr>
          <w:rFonts w:ascii="Garamond" w:hAnsi="Garamond"/>
          <w:sz w:val="26"/>
          <w:szCs w:val="26"/>
        </w:rPr>
        <w:t>od</w:t>
      </w:r>
      <w:proofErr w:type="gramEnd"/>
      <w:r w:rsidRPr="0024165A">
        <w:rPr>
          <w:rFonts w:ascii="Garamond" w:hAnsi="Garamond"/>
          <w:sz w:val="26"/>
          <w:szCs w:val="26"/>
        </w:rPr>
        <w:t xml:space="preserve"> roku do 2 lat i biegnie od uprawomocnienia się orzeczenia;</w:t>
      </w:r>
    </w:p>
    <w:p w:rsidR="001B3C0F" w:rsidRPr="00404BE0" w:rsidRDefault="001B3C0F" w:rsidP="004A0C12">
      <w:pPr>
        <w:pStyle w:val="Akapitzlist"/>
        <w:numPr>
          <w:ilvl w:val="0"/>
          <w:numId w:val="55"/>
        </w:numPr>
        <w:spacing w:after="0" w:line="360" w:lineRule="auto"/>
        <w:contextualSpacing w:val="0"/>
        <w:jc w:val="both"/>
        <w:outlineLvl w:val="0"/>
        <w:rPr>
          <w:rFonts w:ascii="Garamond" w:hAnsi="Garamond"/>
          <w:bCs/>
          <w:sz w:val="26"/>
          <w:szCs w:val="26"/>
        </w:rPr>
      </w:pPr>
      <w:proofErr w:type="gramStart"/>
      <w:r w:rsidRPr="00404BE0">
        <w:rPr>
          <w:rFonts w:ascii="Garamond" w:hAnsi="Garamond"/>
          <w:bCs/>
          <w:sz w:val="26"/>
          <w:szCs w:val="26"/>
        </w:rPr>
        <w:t>od</w:t>
      </w:r>
      <w:proofErr w:type="gramEnd"/>
      <w:r w:rsidRPr="00404BE0">
        <w:rPr>
          <w:rFonts w:ascii="Garamond" w:hAnsi="Garamond"/>
          <w:bCs/>
          <w:sz w:val="26"/>
          <w:szCs w:val="26"/>
        </w:rPr>
        <w:t xml:space="preserve"> roku do 3 lat i biegnie od uprawomocnienia się orzeczenia;</w:t>
      </w:r>
    </w:p>
    <w:p w:rsidR="001B3C0F" w:rsidRPr="0024165A" w:rsidRDefault="001B3C0F" w:rsidP="004A0C12">
      <w:pPr>
        <w:pStyle w:val="Akapitzlist"/>
        <w:numPr>
          <w:ilvl w:val="0"/>
          <w:numId w:val="55"/>
        </w:numPr>
        <w:spacing w:after="0" w:line="360" w:lineRule="auto"/>
        <w:contextualSpacing w:val="0"/>
        <w:jc w:val="both"/>
        <w:outlineLvl w:val="0"/>
        <w:rPr>
          <w:rFonts w:ascii="Garamond" w:hAnsi="Garamond"/>
          <w:sz w:val="26"/>
          <w:szCs w:val="26"/>
        </w:rPr>
      </w:pPr>
      <w:r w:rsidRPr="0024165A">
        <w:rPr>
          <w:rFonts w:ascii="Garamond" w:hAnsi="Garamond"/>
          <w:sz w:val="26"/>
          <w:szCs w:val="26"/>
        </w:rPr>
        <w:t xml:space="preserve">dowolny wyznaczony przez sąd i biegnie od ogłoszenia </w:t>
      </w:r>
      <w:proofErr w:type="gramStart"/>
      <w:r w:rsidRPr="0024165A">
        <w:rPr>
          <w:rFonts w:ascii="Garamond" w:hAnsi="Garamond"/>
          <w:sz w:val="26"/>
          <w:szCs w:val="26"/>
        </w:rPr>
        <w:t>orzeczenia ;</w:t>
      </w:r>
      <w:proofErr w:type="gramEnd"/>
    </w:p>
    <w:p w:rsidR="001B3C0F" w:rsidRPr="0024165A" w:rsidRDefault="001B3C0F" w:rsidP="001B3C0F">
      <w:pPr>
        <w:pStyle w:val="Akapitzlist"/>
        <w:spacing w:after="0" w:line="360" w:lineRule="auto"/>
        <w:ind w:left="644"/>
        <w:jc w:val="both"/>
        <w:outlineLvl w:val="0"/>
        <w:rPr>
          <w:rFonts w:ascii="Garamond" w:hAnsi="Garamond"/>
          <w:sz w:val="26"/>
          <w:szCs w:val="26"/>
        </w:rPr>
      </w:pPr>
    </w:p>
    <w:p w:rsidR="001B3C0F" w:rsidRPr="0024165A" w:rsidRDefault="001B3C0F" w:rsidP="001B3C0F">
      <w:pPr>
        <w:pStyle w:val="Akapitzlist"/>
        <w:spacing w:after="0" w:line="360" w:lineRule="auto"/>
        <w:ind w:left="426"/>
        <w:jc w:val="both"/>
        <w:outlineLvl w:val="0"/>
        <w:rPr>
          <w:rFonts w:ascii="Garamond" w:hAnsi="Garamond"/>
          <w:sz w:val="26"/>
          <w:szCs w:val="26"/>
        </w:rPr>
      </w:pPr>
      <w:r w:rsidRPr="0024165A">
        <w:rPr>
          <w:rFonts w:ascii="Garamond" w:hAnsi="Garamond"/>
          <w:b/>
          <w:sz w:val="26"/>
          <w:szCs w:val="26"/>
        </w:rPr>
        <w:t>53. Zgodnie z Kodeksem karnym, przygotowanie do popełnienia czynu zabronionego jest karalne</w:t>
      </w:r>
      <w:r w:rsidRPr="0024165A">
        <w:rPr>
          <w:rFonts w:ascii="Garamond" w:hAnsi="Garamond"/>
          <w:sz w:val="26"/>
          <w:szCs w:val="26"/>
        </w:rPr>
        <w:t>:</w:t>
      </w:r>
    </w:p>
    <w:p w:rsidR="001B3C0F" w:rsidRPr="0024165A" w:rsidRDefault="001B3C0F" w:rsidP="004A0C12">
      <w:pPr>
        <w:pStyle w:val="Akapitzlist"/>
        <w:numPr>
          <w:ilvl w:val="0"/>
          <w:numId w:val="56"/>
        </w:numPr>
        <w:spacing w:after="0" w:line="360" w:lineRule="auto"/>
        <w:jc w:val="both"/>
        <w:outlineLvl w:val="0"/>
        <w:rPr>
          <w:rFonts w:ascii="Garamond" w:hAnsi="Garamond"/>
          <w:sz w:val="26"/>
          <w:szCs w:val="26"/>
        </w:rPr>
      </w:pPr>
      <w:proofErr w:type="gramStart"/>
      <w:r w:rsidRPr="0024165A">
        <w:rPr>
          <w:rFonts w:ascii="Garamond" w:hAnsi="Garamond"/>
          <w:sz w:val="26"/>
          <w:szCs w:val="26"/>
        </w:rPr>
        <w:t>w</w:t>
      </w:r>
      <w:proofErr w:type="gramEnd"/>
      <w:r w:rsidRPr="0024165A">
        <w:rPr>
          <w:rFonts w:ascii="Garamond" w:hAnsi="Garamond"/>
          <w:sz w:val="26"/>
          <w:szCs w:val="26"/>
        </w:rPr>
        <w:t xml:space="preserve"> przypadku występków o charakterze chuligańskim;</w:t>
      </w:r>
    </w:p>
    <w:p w:rsidR="001B3C0F" w:rsidRPr="00404BE0" w:rsidRDefault="001B3C0F" w:rsidP="004A0C12">
      <w:pPr>
        <w:pStyle w:val="Akapitzlist"/>
        <w:numPr>
          <w:ilvl w:val="0"/>
          <w:numId w:val="56"/>
        </w:numPr>
        <w:spacing w:after="0" w:line="360" w:lineRule="auto"/>
        <w:jc w:val="both"/>
        <w:outlineLvl w:val="0"/>
        <w:rPr>
          <w:rFonts w:ascii="Garamond" w:hAnsi="Garamond"/>
          <w:sz w:val="26"/>
          <w:szCs w:val="26"/>
        </w:rPr>
      </w:pPr>
      <w:r w:rsidRPr="00404BE0">
        <w:rPr>
          <w:rFonts w:ascii="Garamond" w:hAnsi="Garamond"/>
          <w:sz w:val="26"/>
          <w:szCs w:val="26"/>
        </w:rPr>
        <w:t xml:space="preserve">tylko </w:t>
      </w:r>
      <w:proofErr w:type="gramStart"/>
      <w:r w:rsidRPr="00404BE0">
        <w:rPr>
          <w:rFonts w:ascii="Garamond" w:hAnsi="Garamond"/>
          <w:sz w:val="26"/>
          <w:szCs w:val="26"/>
        </w:rPr>
        <w:t>wtedy gdy</w:t>
      </w:r>
      <w:proofErr w:type="gramEnd"/>
      <w:r w:rsidRPr="00404BE0">
        <w:rPr>
          <w:rFonts w:ascii="Garamond" w:hAnsi="Garamond"/>
          <w:sz w:val="26"/>
          <w:szCs w:val="26"/>
        </w:rPr>
        <w:t xml:space="preserve"> ustawa tak stanowi;</w:t>
      </w:r>
    </w:p>
    <w:p w:rsidR="001B3C0F" w:rsidRPr="0024165A" w:rsidRDefault="001B3C0F" w:rsidP="004A0C12">
      <w:pPr>
        <w:pStyle w:val="Akapitzlist"/>
        <w:numPr>
          <w:ilvl w:val="0"/>
          <w:numId w:val="56"/>
        </w:numPr>
        <w:spacing w:after="0" w:line="360" w:lineRule="auto"/>
        <w:jc w:val="both"/>
        <w:outlineLvl w:val="0"/>
        <w:rPr>
          <w:rFonts w:ascii="Garamond" w:hAnsi="Garamond"/>
          <w:sz w:val="26"/>
          <w:szCs w:val="26"/>
        </w:rPr>
      </w:pPr>
      <w:proofErr w:type="gramStart"/>
      <w:r w:rsidRPr="0024165A">
        <w:rPr>
          <w:rFonts w:ascii="Garamond" w:hAnsi="Garamond"/>
          <w:sz w:val="26"/>
          <w:szCs w:val="26"/>
        </w:rPr>
        <w:t>w</w:t>
      </w:r>
      <w:proofErr w:type="gramEnd"/>
      <w:r w:rsidRPr="0024165A">
        <w:rPr>
          <w:rFonts w:ascii="Garamond" w:hAnsi="Garamond"/>
          <w:sz w:val="26"/>
          <w:szCs w:val="26"/>
        </w:rPr>
        <w:t xml:space="preserve"> przypadku zbrodni zgwałcenia małoletniego poniżej 15 roku życia wspólnie z inną osobą.</w:t>
      </w:r>
    </w:p>
    <w:p w:rsidR="001B3C0F" w:rsidRPr="0024165A" w:rsidRDefault="001B3C0F" w:rsidP="001B3C0F">
      <w:pPr>
        <w:pStyle w:val="Akapitzlist"/>
        <w:rPr>
          <w:rFonts w:ascii="Garamond" w:hAnsi="Garamond"/>
          <w:sz w:val="26"/>
          <w:szCs w:val="26"/>
        </w:rPr>
      </w:pPr>
    </w:p>
    <w:p w:rsidR="001B3C0F" w:rsidRPr="0024165A" w:rsidRDefault="001B3C0F" w:rsidP="001B3C0F">
      <w:pPr>
        <w:spacing w:after="160" w:line="259" w:lineRule="auto"/>
        <w:ind w:firstLine="360"/>
        <w:rPr>
          <w:rFonts w:ascii="Garamond" w:hAnsi="Garamond"/>
          <w:b/>
          <w:sz w:val="26"/>
          <w:szCs w:val="26"/>
        </w:rPr>
      </w:pPr>
      <w:r w:rsidRPr="0024165A">
        <w:rPr>
          <w:rFonts w:ascii="Garamond" w:hAnsi="Garamond"/>
          <w:b/>
          <w:sz w:val="26"/>
          <w:szCs w:val="26"/>
        </w:rPr>
        <w:t>54. W postępowaniu karnym oskarżony musi mieć obrońcę:</w:t>
      </w:r>
    </w:p>
    <w:p w:rsidR="001B3C0F" w:rsidRPr="0024165A" w:rsidRDefault="001B3C0F" w:rsidP="004A0C12">
      <w:pPr>
        <w:pStyle w:val="Akapitzlist"/>
        <w:numPr>
          <w:ilvl w:val="0"/>
          <w:numId w:val="57"/>
        </w:numPr>
        <w:spacing w:after="160" w:line="259" w:lineRule="auto"/>
        <w:contextualSpacing w:val="0"/>
        <w:rPr>
          <w:rFonts w:ascii="Garamond" w:hAnsi="Garamond"/>
          <w:bCs/>
          <w:sz w:val="26"/>
          <w:szCs w:val="26"/>
        </w:rPr>
      </w:pPr>
      <w:proofErr w:type="gramStart"/>
      <w:r w:rsidRPr="0024165A">
        <w:rPr>
          <w:rFonts w:ascii="Garamond" w:hAnsi="Garamond"/>
          <w:sz w:val="26"/>
          <w:szCs w:val="26"/>
        </w:rPr>
        <w:t>gdy</w:t>
      </w:r>
      <w:proofErr w:type="gramEnd"/>
      <w:r w:rsidRPr="0024165A">
        <w:rPr>
          <w:rFonts w:ascii="Garamond" w:hAnsi="Garamond"/>
          <w:sz w:val="26"/>
          <w:szCs w:val="26"/>
        </w:rPr>
        <w:t xml:space="preserve"> tego chce</w:t>
      </w:r>
      <w:r w:rsidRPr="0024165A">
        <w:rPr>
          <w:rFonts w:ascii="Garamond" w:hAnsi="Garamond"/>
          <w:bCs/>
          <w:sz w:val="26"/>
          <w:szCs w:val="26"/>
        </w:rPr>
        <w:t>;</w:t>
      </w:r>
    </w:p>
    <w:p w:rsidR="001B3C0F" w:rsidRPr="00404BE0" w:rsidRDefault="001B3C0F" w:rsidP="004A0C12">
      <w:pPr>
        <w:pStyle w:val="Akapitzlist"/>
        <w:numPr>
          <w:ilvl w:val="0"/>
          <w:numId w:val="57"/>
        </w:numPr>
        <w:spacing w:after="160" w:line="259" w:lineRule="auto"/>
        <w:contextualSpacing w:val="0"/>
        <w:rPr>
          <w:rFonts w:ascii="Garamond" w:hAnsi="Garamond"/>
          <w:bCs/>
          <w:sz w:val="26"/>
          <w:szCs w:val="26"/>
        </w:rPr>
      </w:pPr>
      <w:proofErr w:type="gramStart"/>
      <w:r w:rsidRPr="00404BE0">
        <w:rPr>
          <w:rFonts w:ascii="Garamond" w:hAnsi="Garamond"/>
          <w:bCs/>
          <w:sz w:val="26"/>
          <w:szCs w:val="26"/>
        </w:rPr>
        <w:t>jeżeli</w:t>
      </w:r>
      <w:proofErr w:type="gramEnd"/>
      <w:r w:rsidRPr="00404BE0">
        <w:rPr>
          <w:rFonts w:ascii="Garamond" w:hAnsi="Garamond"/>
          <w:bCs/>
          <w:sz w:val="26"/>
          <w:szCs w:val="26"/>
        </w:rPr>
        <w:t xml:space="preserve"> nie ukończył 18 lat</w:t>
      </w:r>
      <w:r w:rsidRPr="00404BE0">
        <w:rPr>
          <w:rFonts w:ascii="Garamond" w:hAnsi="Garamond"/>
          <w:sz w:val="26"/>
          <w:szCs w:val="26"/>
        </w:rPr>
        <w:t>;</w:t>
      </w:r>
    </w:p>
    <w:p w:rsidR="001B3C0F" w:rsidRPr="0024165A" w:rsidRDefault="001B3C0F" w:rsidP="004A0C12">
      <w:pPr>
        <w:pStyle w:val="Akapitzlist"/>
        <w:numPr>
          <w:ilvl w:val="0"/>
          <w:numId w:val="57"/>
        </w:numPr>
        <w:spacing w:after="160" w:line="259" w:lineRule="auto"/>
        <w:contextualSpacing w:val="0"/>
        <w:rPr>
          <w:rFonts w:ascii="Garamond" w:hAnsi="Garamond"/>
          <w:bCs/>
          <w:sz w:val="26"/>
          <w:szCs w:val="26"/>
        </w:rPr>
      </w:pPr>
      <w:proofErr w:type="gramStart"/>
      <w:r w:rsidRPr="0024165A">
        <w:rPr>
          <w:rFonts w:ascii="Garamond" w:hAnsi="Garamond"/>
          <w:sz w:val="26"/>
          <w:szCs w:val="26"/>
        </w:rPr>
        <w:t>jeżeli</w:t>
      </w:r>
      <w:proofErr w:type="gramEnd"/>
      <w:r w:rsidRPr="0024165A">
        <w:rPr>
          <w:rFonts w:ascii="Garamond" w:hAnsi="Garamond"/>
          <w:sz w:val="26"/>
          <w:szCs w:val="26"/>
        </w:rPr>
        <w:t xml:space="preserve"> nie włada językiem polskim.</w:t>
      </w:r>
    </w:p>
    <w:p w:rsidR="001B3C0F" w:rsidRPr="0024165A" w:rsidRDefault="001B3C0F" w:rsidP="001B3C0F">
      <w:pPr>
        <w:pStyle w:val="Akapitzlist"/>
        <w:spacing w:after="0" w:line="360" w:lineRule="auto"/>
        <w:ind w:left="795"/>
        <w:jc w:val="both"/>
        <w:outlineLvl w:val="0"/>
        <w:rPr>
          <w:rFonts w:ascii="Garamond" w:hAnsi="Garamond"/>
          <w:sz w:val="26"/>
          <w:szCs w:val="26"/>
        </w:rPr>
      </w:pPr>
    </w:p>
    <w:p w:rsidR="001B3C0F" w:rsidRPr="0024165A" w:rsidRDefault="001B3C0F" w:rsidP="001B3C0F">
      <w:pPr>
        <w:spacing w:after="0" w:line="360" w:lineRule="auto"/>
        <w:ind w:left="360"/>
        <w:jc w:val="both"/>
        <w:outlineLvl w:val="0"/>
        <w:rPr>
          <w:rFonts w:ascii="Garamond" w:hAnsi="Garamond"/>
          <w:sz w:val="26"/>
          <w:szCs w:val="26"/>
        </w:rPr>
      </w:pPr>
      <w:r w:rsidRPr="0024165A">
        <w:rPr>
          <w:rFonts w:ascii="Garamond" w:hAnsi="Garamond"/>
          <w:b/>
          <w:sz w:val="26"/>
          <w:szCs w:val="26"/>
        </w:rPr>
        <w:t>55. Jeżeli w czasie orzekania w sprawie karnej obowiązuje ustawa inna niż w czasie popełnienia przestępstwa</w:t>
      </w:r>
      <w:r w:rsidRPr="0024165A">
        <w:rPr>
          <w:rFonts w:ascii="Garamond" w:hAnsi="Garamond"/>
          <w:sz w:val="26"/>
          <w:szCs w:val="26"/>
        </w:rPr>
        <w:t>:</w:t>
      </w:r>
    </w:p>
    <w:p w:rsidR="001B3C0F" w:rsidRPr="00404BE0" w:rsidRDefault="001B3C0F" w:rsidP="004A0C12">
      <w:pPr>
        <w:pStyle w:val="Akapitzlist"/>
        <w:numPr>
          <w:ilvl w:val="0"/>
          <w:numId w:val="58"/>
        </w:numPr>
        <w:spacing w:after="0" w:line="360" w:lineRule="auto"/>
        <w:jc w:val="both"/>
        <w:outlineLvl w:val="0"/>
        <w:rPr>
          <w:rFonts w:ascii="Garamond" w:hAnsi="Garamond"/>
          <w:sz w:val="26"/>
          <w:szCs w:val="26"/>
        </w:rPr>
      </w:pPr>
      <w:proofErr w:type="gramStart"/>
      <w:r w:rsidRPr="00404BE0">
        <w:rPr>
          <w:rFonts w:ascii="Garamond" w:hAnsi="Garamond"/>
          <w:sz w:val="26"/>
          <w:szCs w:val="26"/>
        </w:rPr>
        <w:t>stosuje</w:t>
      </w:r>
      <w:proofErr w:type="gramEnd"/>
      <w:r w:rsidRPr="00404BE0">
        <w:rPr>
          <w:rFonts w:ascii="Garamond" w:hAnsi="Garamond"/>
          <w:sz w:val="26"/>
          <w:szCs w:val="26"/>
        </w:rPr>
        <w:t xml:space="preserve"> się ustawę nową, tj. obowiązującą w czasie orzekania, jednakże należy stosować ustawę obowiązującą poprzednio, jeżeli jest względniejsza dla sprawcy;</w:t>
      </w:r>
    </w:p>
    <w:p w:rsidR="001B3C0F" w:rsidRPr="0024165A" w:rsidRDefault="001B3C0F" w:rsidP="004A0C12">
      <w:pPr>
        <w:pStyle w:val="Akapitzlist"/>
        <w:numPr>
          <w:ilvl w:val="0"/>
          <w:numId w:val="58"/>
        </w:numPr>
        <w:spacing w:after="0" w:line="360" w:lineRule="auto"/>
        <w:jc w:val="both"/>
        <w:outlineLvl w:val="0"/>
        <w:rPr>
          <w:rFonts w:ascii="Garamond" w:hAnsi="Garamond"/>
          <w:b/>
          <w:sz w:val="26"/>
          <w:szCs w:val="26"/>
        </w:rPr>
      </w:pPr>
      <w:proofErr w:type="gramStart"/>
      <w:r w:rsidRPr="0024165A">
        <w:rPr>
          <w:rFonts w:ascii="Garamond" w:hAnsi="Garamond"/>
          <w:sz w:val="26"/>
          <w:szCs w:val="26"/>
        </w:rPr>
        <w:t>zawsze</w:t>
      </w:r>
      <w:proofErr w:type="gramEnd"/>
      <w:r w:rsidRPr="0024165A">
        <w:rPr>
          <w:rFonts w:ascii="Garamond" w:hAnsi="Garamond"/>
          <w:sz w:val="26"/>
          <w:szCs w:val="26"/>
        </w:rPr>
        <w:t xml:space="preserve"> stosuje się ustawę nową;</w:t>
      </w:r>
    </w:p>
    <w:p w:rsidR="001B3C0F" w:rsidRPr="0024165A" w:rsidRDefault="001B3C0F" w:rsidP="004A0C12">
      <w:pPr>
        <w:pStyle w:val="Akapitzlist"/>
        <w:numPr>
          <w:ilvl w:val="0"/>
          <w:numId w:val="58"/>
        </w:numPr>
        <w:spacing w:after="0" w:line="360" w:lineRule="auto"/>
        <w:jc w:val="both"/>
        <w:outlineLvl w:val="0"/>
        <w:rPr>
          <w:rFonts w:ascii="Garamond" w:hAnsi="Garamond"/>
          <w:b/>
          <w:sz w:val="26"/>
          <w:szCs w:val="26"/>
        </w:rPr>
      </w:pPr>
      <w:proofErr w:type="gramStart"/>
      <w:r w:rsidRPr="0024165A">
        <w:rPr>
          <w:rFonts w:ascii="Garamond" w:hAnsi="Garamond"/>
          <w:sz w:val="26"/>
          <w:szCs w:val="26"/>
        </w:rPr>
        <w:t>zawsze</w:t>
      </w:r>
      <w:proofErr w:type="gramEnd"/>
      <w:r w:rsidRPr="0024165A">
        <w:rPr>
          <w:rFonts w:ascii="Garamond" w:hAnsi="Garamond"/>
          <w:sz w:val="26"/>
          <w:szCs w:val="26"/>
        </w:rPr>
        <w:t xml:space="preserve"> stosuje się ustawę obowiązującą w czasie popełnienia przestępstwa.</w:t>
      </w:r>
    </w:p>
    <w:p w:rsidR="001B3C0F" w:rsidRPr="0024165A" w:rsidRDefault="001B3C0F" w:rsidP="00404BE0">
      <w:pPr>
        <w:spacing w:after="0" w:line="360" w:lineRule="auto"/>
        <w:ind w:left="240"/>
        <w:jc w:val="both"/>
        <w:rPr>
          <w:rFonts w:ascii="Garamond" w:hAnsi="Garamond"/>
          <w:sz w:val="26"/>
          <w:szCs w:val="26"/>
        </w:rPr>
      </w:pPr>
    </w:p>
    <w:p w:rsidR="001B3C0F" w:rsidRPr="0024165A" w:rsidRDefault="001B3C0F" w:rsidP="00404BE0">
      <w:pPr>
        <w:spacing w:after="0" w:line="360" w:lineRule="auto"/>
        <w:ind w:firstLine="360"/>
        <w:jc w:val="both"/>
        <w:rPr>
          <w:rFonts w:ascii="Garamond" w:hAnsi="Garamond"/>
          <w:b/>
          <w:bCs/>
          <w:sz w:val="26"/>
          <w:szCs w:val="26"/>
        </w:rPr>
      </w:pPr>
      <w:r w:rsidRPr="0024165A">
        <w:rPr>
          <w:rFonts w:ascii="Garamond" w:hAnsi="Garamond"/>
          <w:b/>
          <w:sz w:val="26"/>
          <w:szCs w:val="26"/>
        </w:rPr>
        <w:t xml:space="preserve">56.  </w:t>
      </w:r>
      <w:r w:rsidRPr="0024165A">
        <w:rPr>
          <w:rFonts w:ascii="Garamond" w:hAnsi="Garamond"/>
          <w:b/>
          <w:bCs/>
          <w:sz w:val="26"/>
          <w:szCs w:val="26"/>
        </w:rPr>
        <w:t>Na zasadach określonych w ustawie Kodeks wykroczeń odpowiada ten, kto:</w:t>
      </w:r>
    </w:p>
    <w:p w:rsidR="001B3C0F" w:rsidRPr="00404BE0" w:rsidRDefault="001B3C0F" w:rsidP="004A0C12">
      <w:pPr>
        <w:pStyle w:val="Akapitzlist"/>
        <w:numPr>
          <w:ilvl w:val="0"/>
          <w:numId w:val="59"/>
        </w:numPr>
        <w:spacing w:after="0" w:line="360" w:lineRule="auto"/>
        <w:contextualSpacing w:val="0"/>
        <w:jc w:val="both"/>
        <w:outlineLvl w:val="0"/>
        <w:rPr>
          <w:rFonts w:ascii="Garamond" w:hAnsi="Garamond"/>
          <w:bCs/>
          <w:sz w:val="26"/>
          <w:szCs w:val="26"/>
        </w:rPr>
      </w:pPr>
      <w:proofErr w:type="gramStart"/>
      <w:r w:rsidRPr="00404BE0">
        <w:rPr>
          <w:rFonts w:ascii="Garamond" w:hAnsi="Garamond"/>
          <w:bCs/>
          <w:sz w:val="26"/>
          <w:szCs w:val="26"/>
        </w:rPr>
        <w:t>popełnia</w:t>
      </w:r>
      <w:proofErr w:type="gramEnd"/>
      <w:r w:rsidRPr="00404BE0">
        <w:rPr>
          <w:rFonts w:ascii="Garamond" w:hAnsi="Garamond"/>
          <w:bCs/>
          <w:sz w:val="26"/>
          <w:szCs w:val="26"/>
        </w:rPr>
        <w:t xml:space="preserve"> czyn zabroniony po ukończeniu 17 lat;</w:t>
      </w:r>
    </w:p>
    <w:p w:rsidR="001B3C0F" w:rsidRPr="00404BE0" w:rsidRDefault="001B3C0F" w:rsidP="004A0C12">
      <w:pPr>
        <w:pStyle w:val="Akapitzlist"/>
        <w:numPr>
          <w:ilvl w:val="0"/>
          <w:numId w:val="59"/>
        </w:numPr>
        <w:spacing w:after="0" w:line="360" w:lineRule="auto"/>
        <w:contextualSpacing w:val="0"/>
        <w:jc w:val="both"/>
        <w:outlineLvl w:val="0"/>
        <w:rPr>
          <w:rFonts w:ascii="Garamond" w:hAnsi="Garamond"/>
          <w:bCs/>
          <w:sz w:val="26"/>
          <w:szCs w:val="26"/>
        </w:rPr>
      </w:pPr>
      <w:proofErr w:type="gramStart"/>
      <w:r w:rsidRPr="00404BE0">
        <w:rPr>
          <w:rFonts w:ascii="Garamond" w:hAnsi="Garamond"/>
          <w:sz w:val="26"/>
          <w:szCs w:val="26"/>
        </w:rPr>
        <w:t>popełnia</w:t>
      </w:r>
      <w:proofErr w:type="gramEnd"/>
      <w:r w:rsidRPr="00404BE0">
        <w:rPr>
          <w:rFonts w:ascii="Garamond" w:hAnsi="Garamond"/>
          <w:sz w:val="26"/>
          <w:szCs w:val="26"/>
        </w:rPr>
        <w:t xml:space="preserve"> czyn zabroniony po ukończeniu 16 lat;</w:t>
      </w:r>
    </w:p>
    <w:p w:rsidR="001B3C0F" w:rsidRPr="0024165A" w:rsidRDefault="001B3C0F" w:rsidP="004A0C12">
      <w:pPr>
        <w:pStyle w:val="Akapitzlist"/>
        <w:numPr>
          <w:ilvl w:val="0"/>
          <w:numId w:val="59"/>
        </w:numPr>
        <w:spacing w:after="0" w:line="360" w:lineRule="auto"/>
        <w:contextualSpacing w:val="0"/>
        <w:jc w:val="both"/>
        <w:outlineLvl w:val="0"/>
        <w:rPr>
          <w:rFonts w:ascii="Garamond" w:hAnsi="Garamond"/>
          <w:b/>
          <w:bCs/>
          <w:sz w:val="26"/>
          <w:szCs w:val="26"/>
        </w:rPr>
      </w:pPr>
      <w:proofErr w:type="gramStart"/>
      <w:r w:rsidRPr="00404BE0">
        <w:rPr>
          <w:rFonts w:ascii="Garamond" w:hAnsi="Garamond"/>
          <w:sz w:val="26"/>
          <w:szCs w:val="26"/>
        </w:rPr>
        <w:t>popełnia</w:t>
      </w:r>
      <w:proofErr w:type="gramEnd"/>
      <w:r w:rsidRPr="00404BE0">
        <w:rPr>
          <w:rFonts w:ascii="Garamond" w:hAnsi="Garamond"/>
          <w:sz w:val="26"/>
          <w:szCs w:val="26"/>
        </w:rPr>
        <w:t xml:space="preserve"> czyn zabroniony po ukończeniu 18 lat</w:t>
      </w:r>
      <w:r w:rsidRPr="0024165A">
        <w:rPr>
          <w:rFonts w:ascii="Garamond" w:hAnsi="Garamond"/>
          <w:sz w:val="26"/>
          <w:szCs w:val="26"/>
        </w:rPr>
        <w:t>.</w:t>
      </w:r>
    </w:p>
    <w:p w:rsidR="001B3C0F" w:rsidRPr="0024165A" w:rsidRDefault="001B3C0F" w:rsidP="00404BE0">
      <w:pPr>
        <w:spacing w:after="0" w:line="360" w:lineRule="auto"/>
        <w:jc w:val="both"/>
        <w:outlineLvl w:val="0"/>
        <w:rPr>
          <w:rFonts w:ascii="Garamond" w:hAnsi="Garamond"/>
          <w:sz w:val="26"/>
          <w:szCs w:val="26"/>
        </w:rPr>
      </w:pPr>
    </w:p>
    <w:p w:rsidR="001B3C0F" w:rsidRPr="0024165A" w:rsidRDefault="0024165A" w:rsidP="00404BE0">
      <w:pPr>
        <w:spacing w:after="0" w:line="360" w:lineRule="auto"/>
        <w:ind w:left="360"/>
        <w:contextualSpacing/>
        <w:jc w:val="both"/>
        <w:outlineLvl w:val="0"/>
        <w:rPr>
          <w:rFonts w:ascii="Garamond" w:hAnsi="Garamond"/>
          <w:sz w:val="26"/>
          <w:szCs w:val="26"/>
        </w:rPr>
      </w:pPr>
      <w:r w:rsidRPr="0024165A">
        <w:rPr>
          <w:rFonts w:ascii="Garamond" w:hAnsi="Garamond"/>
          <w:b/>
          <w:sz w:val="26"/>
          <w:szCs w:val="26"/>
        </w:rPr>
        <w:t xml:space="preserve">57. </w:t>
      </w:r>
      <w:r w:rsidR="001B3C0F" w:rsidRPr="0024165A">
        <w:rPr>
          <w:rFonts w:ascii="Garamond" w:hAnsi="Garamond"/>
          <w:b/>
          <w:sz w:val="26"/>
          <w:szCs w:val="26"/>
        </w:rPr>
        <w:t>Zgodnie z Kodeksem wykroczeń wykroczenie można popełnić</w:t>
      </w:r>
      <w:r w:rsidR="001B3C0F" w:rsidRPr="0024165A">
        <w:rPr>
          <w:rFonts w:ascii="Garamond" w:hAnsi="Garamond"/>
          <w:sz w:val="26"/>
          <w:szCs w:val="26"/>
        </w:rPr>
        <w:t>:</w:t>
      </w:r>
    </w:p>
    <w:p w:rsidR="001B3C0F" w:rsidRPr="0024165A" w:rsidRDefault="001B3C0F" w:rsidP="00404BE0">
      <w:pPr>
        <w:spacing w:after="0" w:line="360" w:lineRule="auto"/>
        <w:ind w:left="360"/>
        <w:contextualSpacing/>
        <w:jc w:val="both"/>
        <w:outlineLvl w:val="0"/>
        <w:rPr>
          <w:rFonts w:ascii="Garamond" w:hAnsi="Garamond"/>
          <w:sz w:val="26"/>
          <w:szCs w:val="26"/>
        </w:rPr>
      </w:pPr>
      <w:proofErr w:type="gramStart"/>
      <w:r w:rsidRPr="0024165A">
        <w:rPr>
          <w:rFonts w:ascii="Garamond" w:hAnsi="Garamond"/>
          <w:sz w:val="26"/>
          <w:szCs w:val="26"/>
        </w:rPr>
        <w:t>a</w:t>
      </w:r>
      <w:proofErr w:type="gramEnd"/>
      <w:r w:rsidRPr="0024165A">
        <w:rPr>
          <w:rFonts w:ascii="Garamond" w:hAnsi="Garamond"/>
          <w:sz w:val="26"/>
          <w:szCs w:val="26"/>
        </w:rPr>
        <w:t>) tylko umyślnie;</w:t>
      </w:r>
    </w:p>
    <w:p w:rsidR="001B3C0F" w:rsidRPr="0024165A" w:rsidRDefault="001B3C0F" w:rsidP="00404BE0">
      <w:pPr>
        <w:spacing w:after="0" w:line="360" w:lineRule="auto"/>
        <w:ind w:left="360"/>
        <w:contextualSpacing/>
        <w:jc w:val="both"/>
        <w:outlineLvl w:val="0"/>
        <w:rPr>
          <w:rFonts w:ascii="Garamond" w:hAnsi="Garamond"/>
          <w:b/>
          <w:sz w:val="26"/>
          <w:szCs w:val="26"/>
        </w:rPr>
      </w:pPr>
      <w:r w:rsidRPr="0024165A">
        <w:rPr>
          <w:rFonts w:ascii="Garamond" w:hAnsi="Garamond"/>
          <w:sz w:val="26"/>
          <w:szCs w:val="26"/>
        </w:rPr>
        <w:t xml:space="preserve">b) </w:t>
      </w:r>
      <w:r w:rsidRPr="00404BE0">
        <w:rPr>
          <w:rFonts w:ascii="Garamond" w:hAnsi="Garamond"/>
          <w:sz w:val="26"/>
          <w:szCs w:val="26"/>
        </w:rPr>
        <w:t xml:space="preserve">umyślnie, jaki i nieumyślnie, </w:t>
      </w:r>
      <w:proofErr w:type="gramStart"/>
      <w:r w:rsidRPr="00404BE0">
        <w:rPr>
          <w:rFonts w:ascii="Garamond" w:hAnsi="Garamond"/>
          <w:sz w:val="26"/>
          <w:szCs w:val="26"/>
        </w:rPr>
        <w:t>chyba że</w:t>
      </w:r>
      <w:proofErr w:type="gramEnd"/>
      <w:r w:rsidRPr="00404BE0">
        <w:rPr>
          <w:rFonts w:ascii="Garamond" w:hAnsi="Garamond"/>
          <w:sz w:val="26"/>
          <w:szCs w:val="26"/>
        </w:rPr>
        <w:t xml:space="preserve"> ustawa przewiduje odpowiedzialność tylko za wykroczenie umyślne;</w:t>
      </w:r>
    </w:p>
    <w:p w:rsidR="001B3C0F" w:rsidRPr="0024165A" w:rsidRDefault="001B3C0F" w:rsidP="001B3C0F">
      <w:pPr>
        <w:spacing w:after="0" w:line="360" w:lineRule="auto"/>
        <w:ind w:left="360"/>
        <w:contextualSpacing/>
        <w:jc w:val="both"/>
        <w:outlineLvl w:val="0"/>
        <w:rPr>
          <w:rFonts w:ascii="Garamond" w:hAnsi="Garamond"/>
          <w:sz w:val="26"/>
          <w:szCs w:val="26"/>
        </w:rPr>
      </w:pPr>
      <w:proofErr w:type="gramStart"/>
      <w:r w:rsidRPr="0024165A">
        <w:rPr>
          <w:rFonts w:ascii="Garamond" w:hAnsi="Garamond"/>
          <w:sz w:val="26"/>
          <w:szCs w:val="26"/>
        </w:rPr>
        <w:t>c</w:t>
      </w:r>
      <w:proofErr w:type="gramEnd"/>
      <w:r w:rsidRPr="0024165A">
        <w:rPr>
          <w:rFonts w:ascii="Garamond" w:hAnsi="Garamond"/>
          <w:sz w:val="26"/>
          <w:szCs w:val="26"/>
        </w:rPr>
        <w:t>) tylko nieumyślnie.</w:t>
      </w:r>
    </w:p>
    <w:p w:rsidR="001B3C0F" w:rsidRPr="0024165A" w:rsidRDefault="001B3C0F" w:rsidP="001B3C0F">
      <w:pPr>
        <w:spacing w:after="0" w:line="360" w:lineRule="auto"/>
        <w:ind w:left="360"/>
        <w:contextualSpacing/>
        <w:jc w:val="both"/>
        <w:outlineLvl w:val="0"/>
        <w:rPr>
          <w:rFonts w:ascii="Garamond" w:hAnsi="Garamond"/>
          <w:sz w:val="26"/>
          <w:szCs w:val="26"/>
        </w:rPr>
      </w:pPr>
    </w:p>
    <w:p w:rsidR="001B3C0F" w:rsidRPr="0024165A" w:rsidRDefault="0024165A" w:rsidP="001B3C0F">
      <w:pPr>
        <w:spacing w:after="0" w:line="360" w:lineRule="auto"/>
        <w:ind w:left="360"/>
        <w:contextualSpacing/>
        <w:jc w:val="both"/>
        <w:outlineLvl w:val="0"/>
        <w:rPr>
          <w:rFonts w:ascii="Garamond" w:hAnsi="Garamond"/>
          <w:sz w:val="26"/>
          <w:szCs w:val="26"/>
        </w:rPr>
      </w:pPr>
      <w:r w:rsidRPr="0024165A">
        <w:rPr>
          <w:rFonts w:ascii="Garamond" w:hAnsi="Garamond"/>
          <w:b/>
          <w:sz w:val="26"/>
          <w:szCs w:val="26"/>
        </w:rPr>
        <w:t>5</w:t>
      </w:r>
      <w:r w:rsidR="001B3C0F" w:rsidRPr="0024165A">
        <w:rPr>
          <w:rFonts w:ascii="Garamond" w:hAnsi="Garamond"/>
          <w:b/>
          <w:sz w:val="26"/>
          <w:szCs w:val="26"/>
        </w:rPr>
        <w:t>8. W postępowaniu karnym od postanowienia, bądź zarządzenia wydanego przez referendarza sądowego przysługuje</w:t>
      </w:r>
      <w:r w:rsidR="001B3C0F" w:rsidRPr="0024165A">
        <w:rPr>
          <w:rFonts w:ascii="Garamond" w:hAnsi="Garamond"/>
          <w:sz w:val="26"/>
          <w:szCs w:val="26"/>
        </w:rPr>
        <w:t>:</w:t>
      </w:r>
    </w:p>
    <w:p w:rsidR="001B3C0F" w:rsidRPr="0024165A" w:rsidRDefault="001B3C0F" w:rsidP="001B3C0F">
      <w:pPr>
        <w:spacing w:after="0" w:line="360" w:lineRule="auto"/>
        <w:ind w:left="360"/>
        <w:contextualSpacing/>
        <w:jc w:val="both"/>
        <w:outlineLvl w:val="0"/>
        <w:rPr>
          <w:rFonts w:ascii="Garamond" w:hAnsi="Garamond"/>
          <w:sz w:val="26"/>
          <w:szCs w:val="26"/>
        </w:rPr>
      </w:pPr>
      <w:r w:rsidRPr="0024165A">
        <w:rPr>
          <w:rFonts w:ascii="Garamond" w:hAnsi="Garamond"/>
          <w:sz w:val="26"/>
          <w:szCs w:val="26"/>
        </w:rPr>
        <w:t xml:space="preserve">a) zażalenie, które rozpoznaje </w:t>
      </w:r>
      <w:proofErr w:type="gramStart"/>
      <w:r w:rsidRPr="0024165A">
        <w:rPr>
          <w:rFonts w:ascii="Garamond" w:hAnsi="Garamond"/>
          <w:sz w:val="26"/>
          <w:szCs w:val="26"/>
        </w:rPr>
        <w:t>sąd przed którym</w:t>
      </w:r>
      <w:proofErr w:type="gramEnd"/>
      <w:r w:rsidRPr="0024165A">
        <w:rPr>
          <w:rFonts w:ascii="Garamond" w:hAnsi="Garamond"/>
          <w:sz w:val="26"/>
          <w:szCs w:val="26"/>
        </w:rPr>
        <w:t xml:space="preserve"> sprawa się toczy w składzie jednego sędziego;</w:t>
      </w:r>
    </w:p>
    <w:p w:rsidR="001B3C0F" w:rsidRPr="0024165A" w:rsidRDefault="001B3C0F" w:rsidP="001B3C0F">
      <w:pPr>
        <w:spacing w:after="0" w:line="360" w:lineRule="auto"/>
        <w:ind w:left="360"/>
        <w:contextualSpacing/>
        <w:jc w:val="both"/>
        <w:outlineLvl w:val="0"/>
        <w:rPr>
          <w:rFonts w:ascii="Garamond" w:hAnsi="Garamond"/>
          <w:sz w:val="26"/>
          <w:szCs w:val="26"/>
        </w:rPr>
      </w:pPr>
      <w:proofErr w:type="gramStart"/>
      <w:r w:rsidRPr="0024165A">
        <w:rPr>
          <w:rFonts w:ascii="Garamond" w:hAnsi="Garamond"/>
          <w:sz w:val="26"/>
          <w:szCs w:val="26"/>
        </w:rPr>
        <w:t>b</w:t>
      </w:r>
      <w:proofErr w:type="gramEnd"/>
      <w:r w:rsidRPr="0024165A">
        <w:rPr>
          <w:rFonts w:ascii="Garamond" w:hAnsi="Garamond"/>
          <w:sz w:val="26"/>
          <w:szCs w:val="26"/>
        </w:rPr>
        <w:t>) zażalenie, które skutkuje utratą mocy zaskarżonego postanowienia bądź zarządzenia;</w:t>
      </w:r>
    </w:p>
    <w:p w:rsidR="001B3C0F" w:rsidRPr="0024165A" w:rsidRDefault="001B3C0F" w:rsidP="001B3C0F">
      <w:pPr>
        <w:spacing w:after="0" w:line="360" w:lineRule="auto"/>
        <w:ind w:left="360"/>
        <w:contextualSpacing/>
        <w:jc w:val="both"/>
        <w:outlineLvl w:val="0"/>
        <w:rPr>
          <w:rFonts w:ascii="Garamond" w:hAnsi="Garamond"/>
          <w:b/>
          <w:sz w:val="26"/>
          <w:szCs w:val="26"/>
        </w:rPr>
      </w:pPr>
      <w:proofErr w:type="gramStart"/>
      <w:r w:rsidRPr="0024165A">
        <w:rPr>
          <w:rFonts w:ascii="Garamond" w:hAnsi="Garamond"/>
          <w:sz w:val="26"/>
          <w:szCs w:val="26"/>
        </w:rPr>
        <w:t>c</w:t>
      </w:r>
      <w:proofErr w:type="gramEnd"/>
      <w:r w:rsidRPr="0024165A">
        <w:rPr>
          <w:rFonts w:ascii="Garamond" w:hAnsi="Garamond"/>
          <w:sz w:val="26"/>
          <w:szCs w:val="26"/>
        </w:rPr>
        <w:t xml:space="preserve">) </w:t>
      </w:r>
      <w:r w:rsidRPr="00404BE0">
        <w:rPr>
          <w:rFonts w:ascii="Garamond" w:hAnsi="Garamond"/>
          <w:sz w:val="26"/>
          <w:szCs w:val="26"/>
        </w:rPr>
        <w:t>sprzeciw, którego skuteczne wniesienie powoduje utratę mocy zaskarżonego postanowienia lub zarządzenia.</w:t>
      </w:r>
    </w:p>
    <w:p w:rsidR="001B3C0F" w:rsidRPr="0024165A" w:rsidRDefault="001B3C0F" w:rsidP="001B3C0F">
      <w:pPr>
        <w:spacing w:after="0" w:line="360" w:lineRule="auto"/>
        <w:ind w:left="360"/>
        <w:contextualSpacing/>
        <w:jc w:val="both"/>
        <w:outlineLvl w:val="0"/>
        <w:rPr>
          <w:rFonts w:ascii="Garamond" w:hAnsi="Garamond"/>
          <w:b/>
          <w:sz w:val="26"/>
          <w:szCs w:val="26"/>
        </w:rPr>
      </w:pPr>
    </w:p>
    <w:p w:rsidR="001B3C0F" w:rsidRPr="0024165A" w:rsidRDefault="0024165A" w:rsidP="001B3C0F">
      <w:pPr>
        <w:spacing w:after="0" w:line="360" w:lineRule="auto"/>
        <w:ind w:left="360"/>
        <w:contextualSpacing/>
        <w:jc w:val="both"/>
        <w:outlineLvl w:val="0"/>
        <w:rPr>
          <w:rFonts w:ascii="Garamond" w:hAnsi="Garamond"/>
          <w:sz w:val="26"/>
          <w:szCs w:val="26"/>
        </w:rPr>
      </w:pPr>
      <w:r w:rsidRPr="0024165A">
        <w:rPr>
          <w:rFonts w:ascii="Garamond" w:hAnsi="Garamond"/>
          <w:b/>
          <w:sz w:val="26"/>
          <w:szCs w:val="26"/>
        </w:rPr>
        <w:t>5</w:t>
      </w:r>
      <w:r w:rsidR="001B3C0F" w:rsidRPr="0024165A">
        <w:rPr>
          <w:rFonts w:ascii="Garamond" w:hAnsi="Garamond"/>
          <w:b/>
          <w:sz w:val="26"/>
          <w:szCs w:val="26"/>
        </w:rPr>
        <w:t>9. Zgodnie z Kodeksem karnym skarbowym o zezwoleniu na dobrowolne poddanie się sprawcy odpowiedzialności orzeka</w:t>
      </w:r>
      <w:r w:rsidR="001B3C0F" w:rsidRPr="0024165A">
        <w:rPr>
          <w:rFonts w:ascii="Garamond" w:hAnsi="Garamond"/>
          <w:sz w:val="26"/>
          <w:szCs w:val="26"/>
        </w:rPr>
        <w:t>:</w:t>
      </w:r>
    </w:p>
    <w:p w:rsidR="001B3C0F" w:rsidRPr="00404BE0" w:rsidRDefault="001B3C0F" w:rsidP="004A0C12">
      <w:pPr>
        <w:pStyle w:val="Akapitzlist"/>
        <w:numPr>
          <w:ilvl w:val="2"/>
          <w:numId w:val="61"/>
        </w:numPr>
        <w:spacing w:after="0" w:line="360" w:lineRule="auto"/>
        <w:ind w:left="567"/>
        <w:jc w:val="both"/>
        <w:outlineLvl w:val="0"/>
        <w:rPr>
          <w:rFonts w:ascii="Garamond" w:hAnsi="Garamond"/>
          <w:sz w:val="26"/>
          <w:szCs w:val="26"/>
        </w:rPr>
      </w:pPr>
      <w:proofErr w:type="gramStart"/>
      <w:r w:rsidRPr="00404BE0">
        <w:rPr>
          <w:rFonts w:ascii="Garamond" w:hAnsi="Garamond"/>
          <w:sz w:val="26"/>
          <w:szCs w:val="26"/>
        </w:rPr>
        <w:t>zawsze</w:t>
      </w:r>
      <w:proofErr w:type="gramEnd"/>
      <w:r w:rsidRPr="00404BE0">
        <w:rPr>
          <w:rFonts w:ascii="Garamond" w:hAnsi="Garamond"/>
          <w:sz w:val="26"/>
          <w:szCs w:val="26"/>
        </w:rPr>
        <w:t xml:space="preserve"> sąd;</w:t>
      </w:r>
    </w:p>
    <w:p w:rsidR="001B3C0F" w:rsidRPr="00404BE0" w:rsidRDefault="001B3C0F" w:rsidP="004A0C12">
      <w:pPr>
        <w:pStyle w:val="Akapitzlist"/>
        <w:numPr>
          <w:ilvl w:val="2"/>
          <w:numId w:val="61"/>
        </w:numPr>
        <w:spacing w:after="0" w:line="360" w:lineRule="auto"/>
        <w:ind w:left="567"/>
        <w:jc w:val="both"/>
        <w:outlineLvl w:val="0"/>
        <w:rPr>
          <w:rFonts w:ascii="Garamond" w:hAnsi="Garamond"/>
          <w:sz w:val="26"/>
          <w:szCs w:val="26"/>
        </w:rPr>
      </w:pPr>
      <w:proofErr w:type="gramStart"/>
      <w:r w:rsidRPr="00404BE0">
        <w:rPr>
          <w:rFonts w:ascii="Garamond" w:hAnsi="Garamond"/>
          <w:sz w:val="26"/>
          <w:szCs w:val="26"/>
        </w:rPr>
        <w:lastRenderedPageBreak/>
        <w:t>naczelnik</w:t>
      </w:r>
      <w:proofErr w:type="gramEnd"/>
      <w:r w:rsidRPr="00404BE0">
        <w:rPr>
          <w:rFonts w:ascii="Garamond" w:hAnsi="Garamond"/>
          <w:sz w:val="26"/>
          <w:szCs w:val="26"/>
        </w:rPr>
        <w:t xml:space="preserve"> urzędu skarbowego właściwego ze względu na miejsce popełnienia przestępstwa bądź wykroczenia skarbowego;</w:t>
      </w:r>
    </w:p>
    <w:p w:rsidR="001B3C0F" w:rsidRPr="00404BE0" w:rsidRDefault="001B3C0F" w:rsidP="004A0C12">
      <w:pPr>
        <w:pStyle w:val="Akapitzlist"/>
        <w:numPr>
          <w:ilvl w:val="2"/>
          <w:numId w:val="61"/>
        </w:numPr>
        <w:spacing w:after="0" w:line="360" w:lineRule="auto"/>
        <w:ind w:left="567"/>
        <w:jc w:val="both"/>
        <w:outlineLvl w:val="0"/>
        <w:rPr>
          <w:rFonts w:ascii="Garamond" w:hAnsi="Garamond"/>
          <w:sz w:val="26"/>
          <w:szCs w:val="26"/>
        </w:rPr>
      </w:pPr>
      <w:r w:rsidRPr="00404BE0">
        <w:rPr>
          <w:rFonts w:ascii="Garamond" w:hAnsi="Garamond"/>
          <w:sz w:val="26"/>
          <w:szCs w:val="26"/>
        </w:rPr>
        <w:t xml:space="preserve">dyrektor izby </w:t>
      </w:r>
      <w:proofErr w:type="gramStart"/>
      <w:r w:rsidRPr="00404BE0">
        <w:rPr>
          <w:rFonts w:ascii="Garamond" w:hAnsi="Garamond"/>
          <w:sz w:val="26"/>
          <w:szCs w:val="26"/>
        </w:rPr>
        <w:t>skarbowej jako</w:t>
      </w:r>
      <w:proofErr w:type="gramEnd"/>
      <w:r w:rsidRPr="00404BE0">
        <w:rPr>
          <w:rFonts w:ascii="Garamond" w:hAnsi="Garamond"/>
          <w:sz w:val="26"/>
          <w:szCs w:val="26"/>
        </w:rPr>
        <w:t xml:space="preserve"> organ nadrzędny nad naczelnikiem urzędu skarbowego właściwego ze względu na miejsce popełnienia przestępstwa bądź wykroczenia skarbowego.</w:t>
      </w:r>
    </w:p>
    <w:p w:rsidR="001B3C0F" w:rsidRPr="0024165A" w:rsidRDefault="001B3C0F" w:rsidP="001B3C0F">
      <w:pPr>
        <w:spacing w:after="0" w:line="360" w:lineRule="auto"/>
        <w:ind w:left="360"/>
        <w:contextualSpacing/>
        <w:jc w:val="both"/>
        <w:outlineLvl w:val="0"/>
        <w:rPr>
          <w:rFonts w:ascii="Garamond" w:hAnsi="Garamond"/>
          <w:sz w:val="26"/>
          <w:szCs w:val="26"/>
        </w:rPr>
      </w:pPr>
    </w:p>
    <w:p w:rsidR="0024165A" w:rsidRPr="0024165A" w:rsidRDefault="0024165A" w:rsidP="0024165A">
      <w:pPr>
        <w:spacing w:after="0" w:line="360" w:lineRule="auto"/>
        <w:ind w:left="360"/>
        <w:contextualSpacing/>
        <w:jc w:val="both"/>
        <w:outlineLvl w:val="0"/>
        <w:rPr>
          <w:rFonts w:ascii="Garamond" w:hAnsi="Garamond"/>
          <w:b/>
          <w:bCs/>
          <w:sz w:val="26"/>
          <w:szCs w:val="26"/>
        </w:rPr>
      </w:pPr>
      <w:r w:rsidRPr="0024165A">
        <w:rPr>
          <w:rFonts w:ascii="Garamond" w:hAnsi="Garamond"/>
          <w:b/>
          <w:bCs/>
          <w:sz w:val="26"/>
          <w:szCs w:val="26"/>
        </w:rPr>
        <w:t>60. Przy skazaniu za przestępstwo z art. 178 a § 1 kk (prowadzenie pojazdu w stanie nietrzeźwości lub pod wpływem środka odurzającego) sąd orzeka:</w:t>
      </w:r>
    </w:p>
    <w:p w:rsidR="0024165A" w:rsidRPr="0024165A" w:rsidRDefault="0024165A" w:rsidP="004A0C12">
      <w:pPr>
        <w:numPr>
          <w:ilvl w:val="0"/>
          <w:numId w:val="60"/>
        </w:numPr>
        <w:spacing w:after="0" w:line="360" w:lineRule="auto"/>
        <w:ind w:left="709"/>
        <w:contextualSpacing/>
        <w:jc w:val="both"/>
        <w:outlineLvl w:val="0"/>
        <w:rPr>
          <w:rFonts w:ascii="Garamond" w:hAnsi="Garamond"/>
          <w:bCs/>
          <w:sz w:val="26"/>
          <w:szCs w:val="26"/>
        </w:rPr>
      </w:pPr>
      <w:proofErr w:type="gramStart"/>
      <w:r w:rsidRPr="0024165A">
        <w:rPr>
          <w:rFonts w:ascii="Garamond" w:hAnsi="Garamond"/>
          <w:bCs/>
          <w:sz w:val="26"/>
          <w:szCs w:val="26"/>
        </w:rPr>
        <w:t>zakaz</w:t>
      </w:r>
      <w:proofErr w:type="gramEnd"/>
      <w:r w:rsidRPr="0024165A">
        <w:rPr>
          <w:rFonts w:ascii="Garamond" w:hAnsi="Garamond"/>
          <w:bCs/>
          <w:sz w:val="26"/>
          <w:szCs w:val="26"/>
        </w:rPr>
        <w:t xml:space="preserve"> prowadzenia wszelkich pojazdów albo pojazdów określonego rodzaju;</w:t>
      </w:r>
    </w:p>
    <w:p w:rsidR="0024165A" w:rsidRPr="0024165A" w:rsidRDefault="0024165A" w:rsidP="004A0C12">
      <w:pPr>
        <w:numPr>
          <w:ilvl w:val="0"/>
          <w:numId w:val="60"/>
        </w:numPr>
        <w:spacing w:after="0" w:line="360" w:lineRule="auto"/>
        <w:ind w:left="709"/>
        <w:contextualSpacing/>
        <w:jc w:val="both"/>
        <w:outlineLvl w:val="0"/>
        <w:rPr>
          <w:rFonts w:ascii="Garamond" w:hAnsi="Garamond"/>
          <w:bCs/>
          <w:sz w:val="26"/>
          <w:szCs w:val="26"/>
        </w:rPr>
      </w:pPr>
      <w:proofErr w:type="gramStart"/>
      <w:r w:rsidRPr="0024165A">
        <w:rPr>
          <w:rFonts w:ascii="Garamond" w:hAnsi="Garamond"/>
          <w:bCs/>
          <w:sz w:val="26"/>
          <w:szCs w:val="26"/>
        </w:rPr>
        <w:t>obowiązek</w:t>
      </w:r>
      <w:proofErr w:type="gramEnd"/>
      <w:r w:rsidRPr="0024165A">
        <w:rPr>
          <w:rFonts w:ascii="Garamond" w:hAnsi="Garamond"/>
          <w:bCs/>
          <w:sz w:val="26"/>
          <w:szCs w:val="26"/>
        </w:rPr>
        <w:t xml:space="preserve"> poddania się leczeniu od uzależnienia;</w:t>
      </w:r>
    </w:p>
    <w:p w:rsidR="0024165A" w:rsidRDefault="0024165A" w:rsidP="004A0C12">
      <w:pPr>
        <w:numPr>
          <w:ilvl w:val="0"/>
          <w:numId w:val="60"/>
        </w:numPr>
        <w:spacing w:after="0" w:line="360" w:lineRule="auto"/>
        <w:ind w:left="709"/>
        <w:contextualSpacing/>
        <w:jc w:val="both"/>
        <w:outlineLvl w:val="0"/>
        <w:rPr>
          <w:rFonts w:ascii="Garamond" w:hAnsi="Garamond"/>
          <w:bCs/>
          <w:sz w:val="26"/>
          <w:szCs w:val="26"/>
        </w:rPr>
      </w:pPr>
      <w:proofErr w:type="gramStart"/>
      <w:r w:rsidRPr="0024165A">
        <w:rPr>
          <w:rFonts w:ascii="Garamond" w:hAnsi="Garamond"/>
          <w:bCs/>
          <w:sz w:val="26"/>
          <w:szCs w:val="26"/>
        </w:rPr>
        <w:t>przepadek</w:t>
      </w:r>
      <w:proofErr w:type="gramEnd"/>
      <w:r w:rsidRPr="0024165A">
        <w:rPr>
          <w:rFonts w:ascii="Garamond" w:hAnsi="Garamond"/>
          <w:bCs/>
          <w:sz w:val="26"/>
          <w:szCs w:val="26"/>
        </w:rPr>
        <w:t xml:space="preserve"> samochodu.</w:t>
      </w: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021A44" w:rsidRDefault="00021A44" w:rsidP="00A3312D">
      <w:pPr>
        <w:spacing w:after="0" w:line="360" w:lineRule="auto"/>
        <w:contextualSpacing/>
        <w:jc w:val="both"/>
        <w:outlineLvl w:val="0"/>
        <w:rPr>
          <w:rFonts w:ascii="Garamond" w:hAnsi="Garamond"/>
          <w:bCs/>
          <w:sz w:val="26"/>
          <w:szCs w:val="26"/>
        </w:rPr>
      </w:pPr>
    </w:p>
    <w:p w:rsidR="00021A44" w:rsidRDefault="00021A44" w:rsidP="00A3312D">
      <w:pPr>
        <w:spacing w:after="0" w:line="360" w:lineRule="auto"/>
        <w:contextualSpacing/>
        <w:jc w:val="both"/>
        <w:outlineLvl w:val="0"/>
        <w:rPr>
          <w:rFonts w:ascii="Garamond" w:hAnsi="Garamond"/>
          <w:bCs/>
          <w:sz w:val="26"/>
          <w:szCs w:val="26"/>
        </w:rPr>
      </w:pPr>
    </w:p>
    <w:p w:rsidR="00A3312D" w:rsidRDefault="00A3312D" w:rsidP="00A3312D">
      <w:pPr>
        <w:spacing w:after="0" w:line="360" w:lineRule="auto"/>
        <w:contextualSpacing/>
        <w:jc w:val="both"/>
        <w:outlineLvl w:val="0"/>
        <w:rPr>
          <w:rFonts w:ascii="Garamond" w:hAnsi="Garamond"/>
          <w:bCs/>
          <w:sz w:val="26"/>
          <w:szCs w:val="26"/>
        </w:rPr>
      </w:pPr>
    </w:p>
    <w:p w:rsidR="00E52081" w:rsidRPr="0024165A" w:rsidRDefault="00E52081" w:rsidP="008F669F">
      <w:pPr>
        <w:spacing w:after="0" w:line="360" w:lineRule="auto"/>
        <w:contextualSpacing/>
        <w:jc w:val="both"/>
        <w:outlineLvl w:val="0"/>
        <w:rPr>
          <w:rFonts w:ascii="Garamond" w:hAnsi="Garamond" w:cstheme="minorHAnsi"/>
          <w:sz w:val="26"/>
          <w:szCs w:val="26"/>
        </w:rPr>
      </w:pPr>
    </w:p>
    <w:p w:rsidR="00021A44" w:rsidRDefault="00E52081" w:rsidP="00E52081">
      <w:pPr>
        <w:spacing w:after="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lastRenderedPageBreak/>
        <w:t xml:space="preserve">KONKURS NA STANOWISKO REFERENDARZA SĄDOWEGO </w:t>
      </w:r>
    </w:p>
    <w:p w:rsidR="0024165A" w:rsidRPr="0024165A" w:rsidRDefault="0024165A" w:rsidP="00E52081">
      <w:pPr>
        <w:spacing w:after="0" w:line="360" w:lineRule="auto"/>
        <w:contextualSpacing/>
        <w:jc w:val="center"/>
        <w:rPr>
          <w:rFonts w:ascii="Garamond" w:hAnsi="Garamond" w:cstheme="minorHAnsi"/>
          <w:b/>
          <w:bCs/>
          <w:sz w:val="26"/>
          <w:szCs w:val="26"/>
        </w:rPr>
      </w:pPr>
      <w:proofErr w:type="gramStart"/>
      <w:r w:rsidRPr="0024165A">
        <w:rPr>
          <w:rFonts w:ascii="Garamond" w:hAnsi="Garamond" w:cstheme="minorHAnsi"/>
          <w:b/>
          <w:bCs/>
          <w:sz w:val="26"/>
          <w:szCs w:val="26"/>
        </w:rPr>
        <w:t>w</w:t>
      </w:r>
      <w:proofErr w:type="gramEnd"/>
      <w:r w:rsidRPr="0024165A">
        <w:rPr>
          <w:rFonts w:ascii="Garamond" w:hAnsi="Garamond" w:cstheme="minorHAnsi"/>
          <w:b/>
          <w:bCs/>
          <w:sz w:val="26"/>
          <w:szCs w:val="26"/>
        </w:rPr>
        <w:t xml:space="preserve"> Sąd</w:t>
      </w:r>
      <w:r w:rsidR="00021A44">
        <w:rPr>
          <w:rFonts w:ascii="Garamond" w:hAnsi="Garamond" w:cstheme="minorHAnsi"/>
          <w:b/>
          <w:bCs/>
          <w:sz w:val="26"/>
          <w:szCs w:val="26"/>
        </w:rPr>
        <w:t>zie</w:t>
      </w:r>
      <w:r w:rsidRPr="0024165A">
        <w:rPr>
          <w:rFonts w:ascii="Garamond" w:hAnsi="Garamond" w:cstheme="minorHAnsi"/>
          <w:b/>
          <w:bCs/>
          <w:sz w:val="26"/>
          <w:szCs w:val="26"/>
        </w:rPr>
        <w:t xml:space="preserve"> Rejonowy dla Warszawy Pragi - Północ w Warszawie </w:t>
      </w:r>
    </w:p>
    <w:p w:rsidR="00E52081" w:rsidRPr="0024165A" w:rsidRDefault="00E52081" w:rsidP="00E52081">
      <w:pPr>
        <w:spacing w:after="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Test wiedzy z zakresu prawa cywilnego, postępowania cywilnego, prawa handlowego, prawa karnego, postępowania karnego, prawa karnego wykonawczego, prawa wykroczeń, postępowania w sprawach o wykroczenia, prawa karnego skarbowego oraz postępowania karnego skarbowego</w:t>
      </w:r>
    </w:p>
    <w:p w:rsidR="00E52081" w:rsidRPr="0024165A" w:rsidRDefault="00E52081" w:rsidP="00E52081">
      <w:pPr>
        <w:spacing w:after="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 xml:space="preserve">– ARKUSZ ROZWIĄZAŃ – </w:t>
      </w:r>
    </w:p>
    <w:p w:rsidR="00E52081" w:rsidRPr="0024165A" w:rsidRDefault="00E52081" w:rsidP="00E52081">
      <w:pPr>
        <w:pStyle w:val="msonormalcxsppierwsze"/>
        <w:spacing w:before="0" w:beforeAutospacing="0" w:after="0" w:afterAutospacing="0" w:line="360" w:lineRule="auto"/>
        <w:contextualSpacing/>
        <w:jc w:val="both"/>
        <w:rPr>
          <w:rFonts w:ascii="Garamond" w:hAnsi="Garamond" w:cstheme="minorHAnsi"/>
          <w:bCs/>
          <w:sz w:val="26"/>
          <w:szCs w:val="26"/>
        </w:rPr>
      </w:pPr>
      <w:r w:rsidRPr="0024165A">
        <w:rPr>
          <w:rFonts w:ascii="Garamond" w:hAnsi="Garamond" w:cstheme="minorHAnsi"/>
          <w:bCs/>
          <w:sz w:val="26"/>
          <w:szCs w:val="26"/>
        </w:rPr>
        <w:t>…………………………………………………………………………………………</w:t>
      </w:r>
    </w:p>
    <w:p w:rsidR="00E52081" w:rsidRPr="0024165A" w:rsidRDefault="00E52081" w:rsidP="00E52081">
      <w:pPr>
        <w:pStyle w:val="msonormalcxspdrugie"/>
        <w:spacing w:before="0" w:beforeAutospacing="0" w:after="0" w:afterAutospacing="0" w:line="360" w:lineRule="auto"/>
        <w:contextualSpacing/>
        <w:jc w:val="both"/>
        <w:rPr>
          <w:rFonts w:ascii="Garamond" w:hAnsi="Garamond" w:cstheme="minorHAnsi"/>
          <w:bCs/>
          <w:sz w:val="26"/>
          <w:szCs w:val="26"/>
        </w:rPr>
      </w:pPr>
      <w:r w:rsidRPr="0024165A">
        <w:rPr>
          <w:rFonts w:ascii="Garamond" w:hAnsi="Garamond" w:cstheme="minorHAnsi"/>
          <w:bCs/>
          <w:sz w:val="26"/>
          <w:szCs w:val="26"/>
        </w:rPr>
        <w:t>Imię i nazwisko Kandydata</w:t>
      </w:r>
    </w:p>
    <w:p w:rsidR="00404BE0" w:rsidRPr="0024165A" w:rsidRDefault="00E52081" w:rsidP="00E52081">
      <w:pPr>
        <w:pStyle w:val="msonormalcxsppierwsze"/>
        <w:spacing w:before="0" w:beforeAutospacing="0" w:after="0" w:afterAutospacing="0" w:line="360" w:lineRule="auto"/>
        <w:contextualSpacing/>
        <w:jc w:val="both"/>
        <w:rPr>
          <w:rFonts w:ascii="Garamond" w:hAnsi="Garamond" w:cstheme="minorHAnsi"/>
          <w:bCs/>
          <w:sz w:val="26"/>
          <w:szCs w:val="26"/>
        </w:rPr>
      </w:pPr>
      <w:r w:rsidRPr="0024165A">
        <w:rPr>
          <w:rFonts w:ascii="Garamond" w:hAnsi="Garamond" w:cstheme="minorHAnsi"/>
          <w:bCs/>
          <w:sz w:val="26"/>
          <w:szCs w:val="26"/>
        </w:rPr>
        <w:t>…………………………………………………………………………………………</w:t>
      </w:r>
    </w:p>
    <w:p w:rsidR="00E52081" w:rsidRPr="0024165A" w:rsidRDefault="00E52081" w:rsidP="00E52081">
      <w:pPr>
        <w:pStyle w:val="msonormalcxspdrugie"/>
        <w:spacing w:before="0" w:beforeAutospacing="0" w:after="0" w:afterAutospacing="0" w:line="360" w:lineRule="auto"/>
        <w:contextualSpacing/>
        <w:jc w:val="both"/>
        <w:rPr>
          <w:rFonts w:ascii="Garamond" w:hAnsi="Garamond" w:cstheme="minorHAnsi"/>
          <w:bCs/>
          <w:sz w:val="26"/>
          <w:szCs w:val="26"/>
        </w:rPr>
      </w:pPr>
      <w:r w:rsidRPr="0024165A">
        <w:rPr>
          <w:rFonts w:ascii="Garamond" w:hAnsi="Garamond" w:cstheme="minorHAnsi"/>
          <w:bCs/>
          <w:sz w:val="26"/>
          <w:szCs w:val="26"/>
        </w:rPr>
        <w:t>Seria i numer dokumentu tożsamości</w:t>
      </w:r>
    </w:p>
    <w:p w:rsidR="00E52081" w:rsidRPr="0024165A" w:rsidRDefault="00E52081" w:rsidP="00E52081">
      <w:pPr>
        <w:spacing w:after="0" w:line="360" w:lineRule="auto"/>
        <w:jc w:val="center"/>
        <w:rPr>
          <w:rFonts w:ascii="Garamond" w:hAnsi="Garamond" w:cstheme="minorHAnsi"/>
          <w:sz w:val="26"/>
          <w:szCs w:val="26"/>
        </w:rPr>
        <w:sectPr w:rsidR="00E52081" w:rsidRPr="0024165A" w:rsidSect="00E52081">
          <w:footerReference w:type="even" r:id="rId9"/>
          <w:footerReference w:type="default" r:id="rId10"/>
          <w:pgSz w:w="11906" w:h="16838"/>
          <w:pgMar w:top="1417" w:right="1417" w:bottom="1417" w:left="1417" w:header="708" w:footer="708"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
        <w:gridCol w:w="480"/>
        <w:gridCol w:w="480"/>
        <w:gridCol w:w="480"/>
        <w:gridCol w:w="1350"/>
      </w:tblGrid>
      <w:tr w:rsidR="00E52081" w:rsidRPr="0024165A" w:rsidTr="00F43C97">
        <w:trPr>
          <w:trHeight w:val="718"/>
        </w:trPr>
        <w:tc>
          <w:tcPr>
            <w:tcW w:w="958" w:type="dxa"/>
            <w:vAlign w:val="center"/>
          </w:tcPr>
          <w:p w:rsidR="00E52081" w:rsidRPr="00E1194A" w:rsidRDefault="00E52081" w:rsidP="00F43C97">
            <w:pPr>
              <w:spacing w:after="0" w:line="360" w:lineRule="auto"/>
              <w:jc w:val="center"/>
              <w:rPr>
                <w:rFonts w:ascii="Garamond" w:hAnsi="Garamond" w:cstheme="minorHAnsi"/>
                <w:sz w:val="18"/>
                <w:szCs w:val="26"/>
              </w:rPr>
            </w:pPr>
            <w:r w:rsidRPr="00E1194A">
              <w:rPr>
                <w:rFonts w:ascii="Garamond" w:hAnsi="Garamond" w:cstheme="minorHAnsi"/>
                <w:sz w:val="18"/>
                <w:szCs w:val="26"/>
              </w:rPr>
              <w:t>NUMER ZADANIA</w:t>
            </w:r>
          </w:p>
        </w:tc>
        <w:tc>
          <w:tcPr>
            <w:tcW w:w="1440" w:type="dxa"/>
            <w:gridSpan w:val="3"/>
            <w:vAlign w:val="center"/>
          </w:tcPr>
          <w:p w:rsidR="00E52081" w:rsidRPr="00E1194A" w:rsidRDefault="00E52081" w:rsidP="00F43C97">
            <w:pPr>
              <w:spacing w:after="0" w:line="360" w:lineRule="auto"/>
              <w:jc w:val="center"/>
              <w:rPr>
                <w:rFonts w:ascii="Garamond" w:hAnsi="Garamond" w:cstheme="minorHAnsi"/>
                <w:sz w:val="18"/>
                <w:szCs w:val="26"/>
              </w:rPr>
            </w:pPr>
            <w:r w:rsidRPr="00E1194A">
              <w:rPr>
                <w:rFonts w:ascii="Garamond" w:hAnsi="Garamond" w:cstheme="minorHAnsi"/>
                <w:sz w:val="18"/>
                <w:szCs w:val="26"/>
              </w:rPr>
              <w:t>ODPOWIEDŹ</w:t>
            </w:r>
          </w:p>
          <w:p w:rsidR="00E52081" w:rsidRPr="00E1194A" w:rsidRDefault="00E52081" w:rsidP="00F43C97">
            <w:pPr>
              <w:spacing w:after="0" w:line="360" w:lineRule="auto"/>
              <w:jc w:val="center"/>
              <w:rPr>
                <w:rFonts w:ascii="Garamond" w:hAnsi="Garamond" w:cstheme="minorHAnsi"/>
                <w:sz w:val="18"/>
                <w:szCs w:val="26"/>
              </w:rPr>
            </w:pPr>
          </w:p>
        </w:tc>
        <w:tc>
          <w:tcPr>
            <w:tcW w:w="1320" w:type="dxa"/>
            <w:vAlign w:val="center"/>
          </w:tcPr>
          <w:p w:rsidR="00E52081" w:rsidRPr="00E1194A" w:rsidRDefault="00E52081" w:rsidP="00F43C97">
            <w:pPr>
              <w:spacing w:after="0" w:line="360" w:lineRule="auto"/>
              <w:jc w:val="center"/>
              <w:rPr>
                <w:rFonts w:ascii="Garamond" w:hAnsi="Garamond" w:cstheme="minorHAnsi"/>
                <w:sz w:val="18"/>
                <w:szCs w:val="26"/>
              </w:rPr>
            </w:pPr>
            <w:r w:rsidRPr="00E1194A">
              <w:rPr>
                <w:rFonts w:ascii="Garamond" w:hAnsi="Garamond" w:cstheme="minorHAnsi"/>
                <w:sz w:val="18"/>
                <w:szCs w:val="26"/>
              </w:rPr>
              <w:t>PRZYZNANA PUNKTACJA</w:t>
            </w: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1</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2</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3</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4</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5</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6</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7</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8</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9</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10</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11</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12</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13</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14</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15</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16</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17</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18</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2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19</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20</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21</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22</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23</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24</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25</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26</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27</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28</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29</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30</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31</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32</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33</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34</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35</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36</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37</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lastRenderedPageBreak/>
              <w:t>38</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39</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40</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41</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42</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43</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44</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45</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46</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47</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48</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49</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50</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51</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52</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53</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54</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55</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56</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57</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58</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59</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60</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bl>
    <w:p w:rsidR="00E52081" w:rsidRPr="0024165A" w:rsidRDefault="00E52081" w:rsidP="00E52081">
      <w:pPr>
        <w:pStyle w:val="msonormalcxsppierwsze"/>
        <w:spacing w:before="0" w:beforeAutospacing="0" w:after="0" w:afterAutospacing="0" w:line="360" w:lineRule="auto"/>
        <w:contextualSpacing/>
        <w:rPr>
          <w:rFonts w:ascii="Garamond" w:hAnsi="Garamond" w:cstheme="minorHAnsi"/>
          <w:b/>
          <w:bCs/>
          <w:sz w:val="26"/>
          <w:szCs w:val="26"/>
        </w:rPr>
        <w:sectPr w:rsidR="00E52081" w:rsidRPr="0024165A" w:rsidSect="00F43C97">
          <w:type w:val="continuous"/>
          <w:pgSz w:w="11906" w:h="16838"/>
          <w:pgMar w:top="1417" w:right="1417" w:bottom="1417" w:left="1417" w:header="708" w:footer="708" w:gutter="0"/>
          <w:cols w:num="2" w:space="709"/>
          <w:titlePg/>
          <w:docGrid w:linePitch="360"/>
        </w:sectPr>
      </w:pPr>
    </w:p>
    <w:p w:rsidR="00E52081" w:rsidRPr="0024165A" w:rsidRDefault="00E52081" w:rsidP="00E52081">
      <w:pPr>
        <w:pStyle w:val="msonormalcxsppierwsze"/>
        <w:spacing w:before="0" w:beforeAutospacing="0" w:after="0" w:afterAutospacing="0" w:line="360" w:lineRule="auto"/>
        <w:contextualSpacing/>
        <w:rPr>
          <w:rFonts w:ascii="Garamond" w:hAnsi="Garamond" w:cstheme="minorHAnsi"/>
          <w:b/>
          <w:bCs/>
          <w:sz w:val="26"/>
          <w:szCs w:val="26"/>
        </w:rPr>
      </w:pPr>
    </w:p>
    <w:p w:rsidR="00021A44" w:rsidRDefault="00021A44" w:rsidP="00A3312D">
      <w:pPr>
        <w:pStyle w:val="msonormalcxsppierwsze"/>
        <w:spacing w:before="0" w:beforeAutospacing="0" w:after="0" w:afterAutospacing="0" w:line="360" w:lineRule="auto"/>
        <w:contextualSpacing/>
        <w:rPr>
          <w:rFonts w:ascii="Garamond" w:hAnsi="Garamond" w:cstheme="minorHAnsi"/>
          <w:b/>
          <w:bCs/>
          <w:sz w:val="26"/>
          <w:szCs w:val="26"/>
        </w:rPr>
      </w:pPr>
    </w:p>
    <w:p w:rsidR="00021A44" w:rsidRDefault="00E52081" w:rsidP="00A3312D">
      <w:pPr>
        <w:pStyle w:val="msonormalcxsppierwsze"/>
        <w:spacing w:before="0" w:beforeAutospacing="0" w:after="0" w:afterAutospacing="0" w:line="360" w:lineRule="auto"/>
        <w:contextualSpacing/>
        <w:rPr>
          <w:rFonts w:ascii="Garamond" w:hAnsi="Garamond" w:cstheme="minorHAnsi"/>
          <w:b/>
          <w:bCs/>
          <w:sz w:val="26"/>
          <w:szCs w:val="26"/>
        </w:rPr>
      </w:pPr>
      <w:r w:rsidRPr="0024165A">
        <w:rPr>
          <w:rFonts w:ascii="Garamond" w:hAnsi="Garamond" w:cstheme="minorHAnsi"/>
          <w:b/>
          <w:bCs/>
          <w:sz w:val="26"/>
          <w:szCs w:val="26"/>
        </w:rPr>
        <w:t xml:space="preserve">Podpis kandydata </w:t>
      </w:r>
    </w:p>
    <w:p w:rsidR="00021A44" w:rsidRDefault="00021A44" w:rsidP="00A3312D">
      <w:pPr>
        <w:pStyle w:val="msonormalcxsppierwsze"/>
        <w:spacing w:before="0" w:beforeAutospacing="0" w:after="0" w:afterAutospacing="0" w:line="360" w:lineRule="auto"/>
        <w:contextualSpacing/>
        <w:rPr>
          <w:rFonts w:ascii="Garamond" w:hAnsi="Garamond" w:cstheme="minorHAnsi"/>
          <w:b/>
          <w:bCs/>
          <w:sz w:val="26"/>
          <w:szCs w:val="26"/>
        </w:rPr>
      </w:pPr>
    </w:p>
    <w:p w:rsidR="00E52081" w:rsidRPr="0024165A" w:rsidRDefault="00E52081" w:rsidP="00A3312D">
      <w:pPr>
        <w:pStyle w:val="msonormalcxsppierwsze"/>
        <w:spacing w:before="0" w:beforeAutospacing="0" w:after="0" w:afterAutospacing="0" w:line="360" w:lineRule="auto"/>
        <w:contextualSpacing/>
        <w:rPr>
          <w:rFonts w:ascii="Garamond" w:hAnsi="Garamond" w:cstheme="minorHAnsi"/>
          <w:b/>
          <w:bCs/>
          <w:sz w:val="26"/>
          <w:szCs w:val="26"/>
        </w:rPr>
      </w:pPr>
      <w:r w:rsidRPr="0024165A">
        <w:rPr>
          <w:rFonts w:ascii="Garamond" w:hAnsi="Garamond" w:cstheme="minorHAnsi"/>
          <w:b/>
          <w:bCs/>
          <w:sz w:val="26"/>
          <w:szCs w:val="26"/>
        </w:rPr>
        <w:t>………………………................................................................................</w:t>
      </w:r>
    </w:p>
    <w:p w:rsidR="00E52081" w:rsidRPr="0024165A" w:rsidRDefault="00E52081" w:rsidP="00E52081">
      <w:pPr>
        <w:pStyle w:val="msonormalcxspdrugie"/>
        <w:spacing w:before="0" w:beforeAutospacing="0" w:after="0" w:afterAutospacing="0" w:line="360" w:lineRule="auto"/>
        <w:contextualSpacing/>
        <w:jc w:val="center"/>
        <w:rPr>
          <w:rFonts w:ascii="Garamond" w:hAnsi="Garamond" w:cstheme="minorHAnsi"/>
          <w:b/>
          <w:bCs/>
          <w:sz w:val="26"/>
          <w:szCs w:val="26"/>
        </w:rPr>
      </w:pPr>
    </w:p>
    <w:p w:rsidR="00E52081" w:rsidRPr="0024165A" w:rsidRDefault="00E52081" w:rsidP="00E52081">
      <w:pPr>
        <w:pStyle w:val="msonormalcxspdrugie"/>
        <w:spacing w:before="0" w:beforeAutospacing="0" w:after="0" w:afterAutospacing="0" w:line="360" w:lineRule="auto"/>
        <w:contextualSpacing/>
        <w:jc w:val="center"/>
        <w:rPr>
          <w:rFonts w:ascii="Garamond" w:hAnsi="Garamond" w:cstheme="minorHAnsi"/>
          <w:b/>
          <w:bCs/>
          <w:sz w:val="26"/>
          <w:szCs w:val="26"/>
        </w:rPr>
      </w:pPr>
    </w:p>
    <w:p w:rsidR="00E52081" w:rsidRPr="0024165A" w:rsidRDefault="00E52081" w:rsidP="00E52081">
      <w:pPr>
        <w:pStyle w:val="msonormalcxspdrugie"/>
        <w:spacing w:before="0" w:beforeAutospacing="0" w:after="0" w:afterAutospacing="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KOMISJA KONKURSOWA</w:t>
      </w:r>
    </w:p>
    <w:p w:rsidR="00E52081" w:rsidRPr="0024165A" w:rsidRDefault="00E52081" w:rsidP="00E52081">
      <w:pPr>
        <w:pStyle w:val="msonormalcxspdrugie"/>
        <w:spacing w:before="0" w:beforeAutospacing="0" w:after="0" w:afterAutospacing="0" w:line="360" w:lineRule="auto"/>
        <w:contextualSpacing/>
        <w:jc w:val="center"/>
        <w:rPr>
          <w:rFonts w:ascii="Garamond" w:hAnsi="Garamond" w:cstheme="minorHAnsi"/>
          <w:b/>
          <w:bCs/>
          <w:sz w:val="26"/>
          <w:szCs w:val="26"/>
        </w:rPr>
      </w:pPr>
    </w:p>
    <w:p w:rsidR="00E52081" w:rsidRPr="0024165A" w:rsidRDefault="00A3312D" w:rsidP="00E52081">
      <w:pPr>
        <w:pStyle w:val="msonormalcxspdrugie"/>
        <w:spacing w:before="0" w:beforeAutospacing="0" w:after="0" w:afterAutospacing="0" w:line="360" w:lineRule="auto"/>
        <w:contextualSpacing/>
        <w:rPr>
          <w:rFonts w:ascii="Garamond" w:hAnsi="Garamond" w:cstheme="minorHAnsi"/>
          <w:b/>
          <w:bCs/>
          <w:sz w:val="26"/>
          <w:szCs w:val="26"/>
        </w:rPr>
      </w:pPr>
      <w:r>
        <w:rPr>
          <w:rFonts w:ascii="Garamond" w:hAnsi="Garamond" w:cstheme="minorHAnsi"/>
          <w:b/>
          <w:bCs/>
          <w:sz w:val="26"/>
          <w:szCs w:val="26"/>
        </w:rPr>
        <w:t xml:space="preserve">Poprawnych </w:t>
      </w:r>
      <w:proofErr w:type="gramStart"/>
      <w:r>
        <w:rPr>
          <w:rFonts w:ascii="Garamond" w:hAnsi="Garamond" w:cstheme="minorHAnsi"/>
          <w:b/>
          <w:bCs/>
          <w:sz w:val="26"/>
          <w:szCs w:val="26"/>
        </w:rPr>
        <w:t xml:space="preserve">odpowiedzi ………………     </w:t>
      </w:r>
      <w:r w:rsidR="00E52081" w:rsidRPr="0024165A">
        <w:rPr>
          <w:rFonts w:ascii="Garamond" w:hAnsi="Garamond" w:cstheme="minorHAnsi"/>
          <w:b/>
          <w:bCs/>
          <w:sz w:val="26"/>
          <w:szCs w:val="26"/>
        </w:rPr>
        <w:t>Poprawień</w:t>
      </w:r>
      <w:proofErr w:type="gramEnd"/>
      <w:r w:rsidR="00E52081" w:rsidRPr="0024165A">
        <w:rPr>
          <w:rFonts w:ascii="Garamond" w:hAnsi="Garamond" w:cstheme="minorHAnsi"/>
          <w:b/>
          <w:bCs/>
          <w:sz w:val="26"/>
          <w:szCs w:val="26"/>
        </w:rPr>
        <w:t xml:space="preserve"> ……………………….</w:t>
      </w:r>
    </w:p>
    <w:p w:rsidR="00E52081" w:rsidRPr="0024165A" w:rsidRDefault="00E52081" w:rsidP="00E52081">
      <w:pPr>
        <w:pStyle w:val="msonormalcxspdrugie"/>
        <w:spacing w:before="0" w:beforeAutospacing="0" w:after="0" w:afterAutospacing="0" w:line="360" w:lineRule="auto"/>
        <w:contextualSpacing/>
        <w:rPr>
          <w:rFonts w:ascii="Garamond" w:hAnsi="Garamond" w:cstheme="minorHAnsi"/>
          <w:b/>
          <w:bCs/>
          <w:sz w:val="26"/>
          <w:szCs w:val="26"/>
        </w:rPr>
      </w:pPr>
    </w:p>
    <w:p w:rsidR="00E52081" w:rsidRPr="0024165A" w:rsidRDefault="00A3312D" w:rsidP="00E52081">
      <w:pPr>
        <w:pStyle w:val="msonormalcxspdrugie"/>
        <w:spacing w:before="0" w:beforeAutospacing="0" w:after="0" w:afterAutospacing="0" w:line="360" w:lineRule="auto"/>
        <w:contextualSpacing/>
        <w:rPr>
          <w:rFonts w:ascii="Garamond" w:hAnsi="Garamond" w:cstheme="minorHAnsi"/>
          <w:b/>
          <w:bCs/>
          <w:sz w:val="26"/>
          <w:szCs w:val="26"/>
        </w:rPr>
      </w:pPr>
      <w:r>
        <w:rPr>
          <w:rFonts w:ascii="Garamond" w:hAnsi="Garamond" w:cstheme="minorHAnsi"/>
          <w:b/>
          <w:bCs/>
          <w:sz w:val="26"/>
          <w:szCs w:val="26"/>
        </w:rPr>
        <w:t>Przewodniczący Komisji</w:t>
      </w:r>
      <w:r>
        <w:rPr>
          <w:rFonts w:ascii="Garamond" w:hAnsi="Garamond" w:cstheme="minorHAnsi"/>
          <w:b/>
          <w:bCs/>
          <w:sz w:val="26"/>
          <w:szCs w:val="26"/>
        </w:rPr>
        <w:tab/>
      </w:r>
      <w:r>
        <w:rPr>
          <w:rFonts w:ascii="Garamond" w:hAnsi="Garamond" w:cstheme="minorHAnsi"/>
          <w:b/>
          <w:bCs/>
          <w:sz w:val="26"/>
          <w:szCs w:val="26"/>
        </w:rPr>
        <w:tab/>
      </w:r>
      <w:r w:rsidR="00E52081" w:rsidRPr="0024165A">
        <w:rPr>
          <w:rFonts w:ascii="Garamond" w:hAnsi="Garamond" w:cstheme="minorHAnsi"/>
          <w:b/>
          <w:bCs/>
          <w:sz w:val="26"/>
          <w:szCs w:val="26"/>
        </w:rPr>
        <w:t>……………………………………………………</w:t>
      </w:r>
    </w:p>
    <w:p w:rsidR="00E52081" w:rsidRPr="0024165A" w:rsidRDefault="00E52081" w:rsidP="00E52081">
      <w:pPr>
        <w:pStyle w:val="msonormalcxspdrugie"/>
        <w:spacing w:before="0" w:beforeAutospacing="0" w:after="0" w:afterAutospacing="0" w:line="360" w:lineRule="auto"/>
        <w:contextualSpacing/>
        <w:rPr>
          <w:rFonts w:ascii="Garamond" w:hAnsi="Garamond" w:cstheme="minorHAnsi"/>
          <w:b/>
          <w:bCs/>
          <w:sz w:val="26"/>
          <w:szCs w:val="26"/>
        </w:rPr>
      </w:pPr>
    </w:p>
    <w:p w:rsidR="00E52081" w:rsidRPr="0024165A" w:rsidRDefault="00A3312D" w:rsidP="00E52081">
      <w:pPr>
        <w:pStyle w:val="msonormalcxspdrugie"/>
        <w:spacing w:before="0" w:beforeAutospacing="0" w:after="0" w:afterAutospacing="0" w:line="360" w:lineRule="auto"/>
        <w:contextualSpacing/>
        <w:rPr>
          <w:rFonts w:ascii="Garamond" w:hAnsi="Garamond" w:cstheme="minorHAnsi"/>
          <w:b/>
          <w:bCs/>
          <w:sz w:val="26"/>
          <w:szCs w:val="26"/>
        </w:rPr>
      </w:pPr>
      <w:r>
        <w:rPr>
          <w:rFonts w:ascii="Garamond" w:hAnsi="Garamond" w:cstheme="minorHAnsi"/>
          <w:b/>
          <w:bCs/>
          <w:sz w:val="26"/>
          <w:szCs w:val="26"/>
        </w:rPr>
        <w:t>Członkowie Komisji</w:t>
      </w:r>
      <w:r>
        <w:rPr>
          <w:rFonts w:ascii="Garamond" w:hAnsi="Garamond" w:cstheme="minorHAnsi"/>
          <w:b/>
          <w:bCs/>
          <w:sz w:val="26"/>
          <w:szCs w:val="26"/>
        </w:rPr>
        <w:tab/>
      </w:r>
      <w:r>
        <w:rPr>
          <w:rFonts w:ascii="Garamond" w:hAnsi="Garamond" w:cstheme="minorHAnsi"/>
          <w:b/>
          <w:bCs/>
          <w:sz w:val="26"/>
          <w:szCs w:val="26"/>
        </w:rPr>
        <w:tab/>
      </w:r>
      <w:r w:rsidR="00E52081" w:rsidRPr="0024165A">
        <w:rPr>
          <w:rFonts w:ascii="Garamond" w:hAnsi="Garamond" w:cstheme="minorHAnsi"/>
          <w:b/>
          <w:bCs/>
          <w:sz w:val="26"/>
          <w:szCs w:val="26"/>
        </w:rPr>
        <w:t>……………………………………………………</w:t>
      </w:r>
    </w:p>
    <w:p w:rsidR="00E52081" w:rsidRPr="0024165A" w:rsidRDefault="00E52081" w:rsidP="00E52081">
      <w:pPr>
        <w:pStyle w:val="msonormalcxspdrugie"/>
        <w:spacing w:before="0" w:beforeAutospacing="0" w:after="0" w:afterAutospacing="0" w:line="360" w:lineRule="auto"/>
        <w:contextualSpacing/>
        <w:rPr>
          <w:rFonts w:ascii="Garamond" w:hAnsi="Garamond" w:cstheme="minorHAnsi"/>
          <w:b/>
          <w:bCs/>
          <w:sz w:val="26"/>
          <w:szCs w:val="26"/>
        </w:rPr>
      </w:pPr>
    </w:p>
    <w:p w:rsidR="00E52081" w:rsidRPr="0024165A" w:rsidRDefault="00A3312D" w:rsidP="00E52081">
      <w:pPr>
        <w:pStyle w:val="msonormalcxspdrugie"/>
        <w:spacing w:before="0" w:beforeAutospacing="0" w:after="0" w:afterAutospacing="0" w:line="360" w:lineRule="auto"/>
        <w:contextualSpacing/>
        <w:rPr>
          <w:rFonts w:ascii="Garamond" w:hAnsi="Garamond" w:cstheme="minorHAnsi"/>
          <w:b/>
          <w:bCs/>
          <w:sz w:val="26"/>
          <w:szCs w:val="26"/>
        </w:rPr>
      </w:pPr>
      <w:r>
        <w:rPr>
          <w:rFonts w:ascii="Garamond" w:hAnsi="Garamond" w:cstheme="minorHAnsi"/>
          <w:b/>
          <w:bCs/>
          <w:sz w:val="26"/>
          <w:szCs w:val="26"/>
        </w:rPr>
        <w:tab/>
      </w:r>
      <w:r>
        <w:rPr>
          <w:rFonts w:ascii="Garamond" w:hAnsi="Garamond" w:cstheme="minorHAnsi"/>
          <w:b/>
          <w:bCs/>
          <w:sz w:val="26"/>
          <w:szCs w:val="26"/>
        </w:rPr>
        <w:tab/>
      </w:r>
      <w:r>
        <w:rPr>
          <w:rFonts w:ascii="Garamond" w:hAnsi="Garamond" w:cstheme="minorHAnsi"/>
          <w:b/>
          <w:bCs/>
          <w:sz w:val="26"/>
          <w:szCs w:val="26"/>
        </w:rPr>
        <w:tab/>
      </w:r>
      <w:r>
        <w:rPr>
          <w:rFonts w:ascii="Garamond" w:hAnsi="Garamond" w:cstheme="minorHAnsi"/>
          <w:b/>
          <w:bCs/>
          <w:sz w:val="26"/>
          <w:szCs w:val="26"/>
        </w:rPr>
        <w:tab/>
      </w:r>
      <w:r>
        <w:rPr>
          <w:rFonts w:ascii="Garamond" w:hAnsi="Garamond" w:cstheme="minorHAnsi"/>
          <w:b/>
          <w:bCs/>
          <w:sz w:val="26"/>
          <w:szCs w:val="26"/>
        </w:rPr>
        <w:tab/>
      </w:r>
      <w:r w:rsidR="00E52081" w:rsidRPr="0024165A">
        <w:rPr>
          <w:rFonts w:ascii="Garamond" w:hAnsi="Garamond" w:cstheme="minorHAnsi"/>
          <w:b/>
          <w:bCs/>
          <w:sz w:val="26"/>
          <w:szCs w:val="26"/>
        </w:rPr>
        <w:t>……………………………………………………</w:t>
      </w:r>
    </w:p>
    <w:p w:rsidR="00A3312D" w:rsidRDefault="00A3312D" w:rsidP="00E52081">
      <w:pPr>
        <w:pStyle w:val="msonormalcxspdrugie"/>
        <w:spacing w:before="0" w:beforeAutospacing="0" w:after="0" w:afterAutospacing="0" w:line="360" w:lineRule="auto"/>
        <w:contextualSpacing/>
        <w:rPr>
          <w:rFonts w:ascii="Garamond" w:hAnsi="Garamond" w:cstheme="minorHAnsi"/>
          <w:sz w:val="26"/>
          <w:szCs w:val="26"/>
        </w:rPr>
      </w:pPr>
      <w:bookmarkStart w:id="2" w:name="_GoBack"/>
      <w:bookmarkEnd w:id="2"/>
    </w:p>
    <w:p w:rsidR="00E52081" w:rsidRPr="0024165A" w:rsidRDefault="0024165A" w:rsidP="00E52081">
      <w:pPr>
        <w:pStyle w:val="msonormalcxspdrugie"/>
        <w:spacing w:before="0" w:beforeAutospacing="0" w:after="0" w:afterAutospacing="0" w:line="360" w:lineRule="auto"/>
        <w:contextualSpacing/>
        <w:rPr>
          <w:rFonts w:ascii="Garamond" w:hAnsi="Garamond" w:cstheme="minorHAnsi"/>
          <w:b/>
          <w:bCs/>
          <w:sz w:val="26"/>
          <w:szCs w:val="26"/>
        </w:rPr>
      </w:pPr>
      <w:r w:rsidRPr="0024165A">
        <w:rPr>
          <w:rFonts w:ascii="Garamond" w:hAnsi="Garamond" w:cstheme="minorHAnsi"/>
          <w:sz w:val="26"/>
          <w:szCs w:val="26"/>
        </w:rPr>
        <w:t>Warszawa</w:t>
      </w:r>
      <w:r w:rsidR="00E52081" w:rsidRPr="0024165A">
        <w:rPr>
          <w:rFonts w:ascii="Garamond" w:hAnsi="Garamond" w:cstheme="minorHAnsi"/>
          <w:sz w:val="26"/>
          <w:szCs w:val="26"/>
        </w:rPr>
        <w:t xml:space="preserve">, dnia ……………………. </w:t>
      </w:r>
      <w:proofErr w:type="gramStart"/>
      <w:r w:rsidR="00E52081" w:rsidRPr="0024165A">
        <w:rPr>
          <w:rFonts w:ascii="Garamond" w:hAnsi="Garamond" w:cstheme="minorHAnsi"/>
          <w:sz w:val="26"/>
          <w:szCs w:val="26"/>
        </w:rPr>
        <w:t>roku</w:t>
      </w:r>
      <w:proofErr w:type="gramEnd"/>
    </w:p>
    <w:p w:rsidR="00096A20" w:rsidRPr="0024165A" w:rsidRDefault="00096A20">
      <w:pPr>
        <w:rPr>
          <w:rFonts w:ascii="Garamond" w:hAnsi="Garamond" w:cstheme="minorHAnsi"/>
          <w:sz w:val="26"/>
          <w:szCs w:val="26"/>
        </w:rPr>
      </w:pPr>
    </w:p>
    <w:sectPr w:rsidR="00096A20" w:rsidRPr="0024165A" w:rsidSect="00F43C9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44" w:rsidRDefault="00021A44">
      <w:pPr>
        <w:spacing w:after="0" w:line="240" w:lineRule="auto"/>
      </w:pPr>
      <w:r>
        <w:separator/>
      </w:r>
    </w:p>
  </w:endnote>
  <w:endnote w:type="continuationSeparator" w:id="0">
    <w:p w:rsidR="00021A44" w:rsidRDefault="0002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44" w:rsidRDefault="00021A44" w:rsidP="00F43C9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21A44" w:rsidRDefault="00021A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44" w:rsidRDefault="00021A44">
    <w:pPr>
      <w:pStyle w:val="Stopka"/>
      <w:jc w:val="center"/>
    </w:pPr>
    <w:r>
      <w:fldChar w:fldCharType="begin"/>
    </w:r>
    <w:r>
      <w:instrText>PAGE   \* MERGEFORMAT</w:instrText>
    </w:r>
    <w:r>
      <w:fldChar w:fldCharType="separate"/>
    </w:r>
    <w:r w:rsidR="00F037EA">
      <w:rPr>
        <w:noProof/>
      </w:rPr>
      <w:t>16</w:t>
    </w:r>
    <w:r>
      <w:fldChar w:fldCharType="end"/>
    </w:r>
  </w:p>
  <w:p w:rsidR="00021A44" w:rsidRDefault="00021A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44" w:rsidRDefault="00021A44">
      <w:pPr>
        <w:spacing w:after="0" w:line="240" w:lineRule="auto"/>
      </w:pPr>
      <w:r>
        <w:separator/>
      </w:r>
    </w:p>
  </w:footnote>
  <w:footnote w:type="continuationSeparator" w:id="0">
    <w:p w:rsidR="00021A44" w:rsidRDefault="00021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5AB"/>
    <w:multiLevelType w:val="hybridMultilevel"/>
    <w:tmpl w:val="7BCE2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B0826"/>
    <w:multiLevelType w:val="hybridMultilevel"/>
    <w:tmpl w:val="AC0861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141580"/>
    <w:multiLevelType w:val="hybridMultilevel"/>
    <w:tmpl w:val="973ED2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0059C"/>
    <w:multiLevelType w:val="hybridMultilevel"/>
    <w:tmpl w:val="A4B419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2E4FAD"/>
    <w:multiLevelType w:val="hybridMultilevel"/>
    <w:tmpl w:val="E1620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B5747"/>
    <w:multiLevelType w:val="hybridMultilevel"/>
    <w:tmpl w:val="CC08CC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B58C2"/>
    <w:multiLevelType w:val="hybridMultilevel"/>
    <w:tmpl w:val="A1629A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ED3E31"/>
    <w:multiLevelType w:val="hybridMultilevel"/>
    <w:tmpl w:val="501E1F0E"/>
    <w:lvl w:ilvl="0" w:tplc="77BCE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634208"/>
    <w:multiLevelType w:val="hybridMultilevel"/>
    <w:tmpl w:val="0832DBA4"/>
    <w:lvl w:ilvl="0" w:tplc="5A8E68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730CA9"/>
    <w:multiLevelType w:val="hybridMultilevel"/>
    <w:tmpl w:val="649E96E6"/>
    <w:lvl w:ilvl="0" w:tplc="8E74927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5B3B57"/>
    <w:multiLevelType w:val="hybridMultilevel"/>
    <w:tmpl w:val="DA1639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E433D"/>
    <w:multiLevelType w:val="hybridMultilevel"/>
    <w:tmpl w:val="9530B8F0"/>
    <w:lvl w:ilvl="0" w:tplc="5960189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616F4"/>
    <w:multiLevelType w:val="hybridMultilevel"/>
    <w:tmpl w:val="A8D693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27586"/>
    <w:multiLevelType w:val="hybridMultilevel"/>
    <w:tmpl w:val="F03A67E2"/>
    <w:lvl w:ilvl="0" w:tplc="C5C258D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092545"/>
    <w:multiLevelType w:val="hybridMultilevel"/>
    <w:tmpl w:val="9EE8A5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17C16"/>
    <w:multiLevelType w:val="hybridMultilevel"/>
    <w:tmpl w:val="285CBB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F274E"/>
    <w:multiLevelType w:val="hybridMultilevel"/>
    <w:tmpl w:val="1D98C6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651DBE"/>
    <w:multiLevelType w:val="hybridMultilevel"/>
    <w:tmpl w:val="962467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F365A0A"/>
    <w:multiLevelType w:val="hybridMultilevel"/>
    <w:tmpl w:val="48DA2878"/>
    <w:lvl w:ilvl="0" w:tplc="05280AE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93D96"/>
    <w:multiLevelType w:val="hybridMultilevel"/>
    <w:tmpl w:val="5BFAF114"/>
    <w:lvl w:ilvl="0" w:tplc="3FEA762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1A425A8"/>
    <w:multiLevelType w:val="hybridMultilevel"/>
    <w:tmpl w:val="E9841C54"/>
    <w:lvl w:ilvl="0" w:tplc="9C420F0E">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1" w15:restartNumberingAfterBreak="0">
    <w:nsid w:val="322E58BA"/>
    <w:multiLevelType w:val="hybridMultilevel"/>
    <w:tmpl w:val="4CB2D5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FC2CA0"/>
    <w:multiLevelType w:val="hybridMultilevel"/>
    <w:tmpl w:val="65365EE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31573CC"/>
    <w:multiLevelType w:val="hybridMultilevel"/>
    <w:tmpl w:val="633A18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96820"/>
    <w:multiLevelType w:val="hybridMultilevel"/>
    <w:tmpl w:val="5BD2E280"/>
    <w:lvl w:ilvl="0" w:tplc="414A4180">
      <w:start w:val="1"/>
      <w:numFmt w:val="lowerLetter"/>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5" w15:restartNumberingAfterBreak="0">
    <w:nsid w:val="360404FE"/>
    <w:multiLevelType w:val="hybridMultilevel"/>
    <w:tmpl w:val="994A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6740A3"/>
    <w:multiLevelType w:val="hybridMultilevel"/>
    <w:tmpl w:val="E228C0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294F1E"/>
    <w:multiLevelType w:val="hybridMultilevel"/>
    <w:tmpl w:val="4112CDDE"/>
    <w:lvl w:ilvl="0" w:tplc="4CFA7B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32168A"/>
    <w:multiLevelType w:val="hybridMultilevel"/>
    <w:tmpl w:val="6EA059B2"/>
    <w:lvl w:ilvl="0" w:tplc="08C0059E">
      <w:start w:val="1"/>
      <w:numFmt w:val="decimal"/>
      <w:lvlText w:val="%1."/>
      <w:lvlJc w:val="left"/>
      <w:pPr>
        <w:ind w:left="720" w:hanging="360"/>
      </w:pPr>
      <w:rPr>
        <w:b/>
      </w:rPr>
    </w:lvl>
    <w:lvl w:ilvl="1" w:tplc="74AC814A">
      <w:start w:val="1"/>
      <w:numFmt w:val="lowerLetter"/>
      <w:lvlText w:val="%2)"/>
      <w:lvlJc w:val="left"/>
      <w:pPr>
        <w:ind w:left="1440" w:hanging="360"/>
      </w:pPr>
      <w:rPr>
        <w:rFonts w:ascii="Garamond" w:eastAsia="Calibri"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E13031"/>
    <w:multiLevelType w:val="hybridMultilevel"/>
    <w:tmpl w:val="D67C0922"/>
    <w:lvl w:ilvl="0" w:tplc="716E16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AB2012B"/>
    <w:multiLevelType w:val="hybridMultilevel"/>
    <w:tmpl w:val="550C1132"/>
    <w:lvl w:ilvl="0" w:tplc="E6E0B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C333312"/>
    <w:multiLevelType w:val="hybridMultilevel"/>
    <w:tmpl w:val="42D66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5E6E7A"/>
    <w:multiLevelType w:val="hybridMultilevel"/>
    <w:tmpl w:val="C3F66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7E04B2"/>
    <w:multiLevelType w:val="hybridMultilevel"/>
    <w:tmpl w:val="2E00318E"/>
    <w:lvl w:ilvl="0" w:tplc="71BE24C0">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4" w15:restartNumberingAfterBreak="0">
    <w:nsid w:val="40BD4AC3"/>
    <w:multiLevelType w:val="hybridMultilevel"/>
    <w:tmpl w:val="A792F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E05E44"/>
    <w:multiLevelType w:val="hybridMultilevel"/>
    <w:tmpl w:val="0414F36C"/>
    <w:lvl w:ilvl="0" w:tplc="08C0059E">
      <w:start w:val="1"/>
      <w:numFmt w:val="decimal"/>
      <w:lvlText w:val="%1."/>
      <w:lvlJc w:val="left"/>
      <w:pPr>
        <w:ind w:left="720" w:hanging="360"/>
      </w:pPr>
      <w:rPr>
        <w:b/>
      </w:rPr>
    </w:lvl>
    <w:lvl w:ilvl="1" w:tplc="2F4CF622">
      <w:start w:val="1"/>
      <w:numFmt w:val="lowerLetter"/>
      <w:lvlText w:val="%2)"/>
      <w:lvlJc w:val="left"/>
      <w:pPr>
        <w:ind w:left="1440" w:hanging="360"/>
      </w:pPr>
      <w:rPr>
        <w:rFonts w:ascii="Garamond" w:eastAsia="Calibri"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F64D36"/>
    <w:multiLevelType w:val="hybridMultilevel"/>
    <w:tmpl w:val="20C8E068"/>
    <w:lvl w:ilvl="0" w:tplc="310058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7EA15BC"/>
    <w:multiLevelType w:val="hybridMultilevel"/>
    <w:tmpl w:val="12E2E6B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EAE2088"/>
    <w:multiLevelType w:val="hybridMultilevel"/>
    <w:tmpl w:val="6B6A23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F622994"/>
    <w:multiLevelType w:val="hybridMultilevel"/>
    <w:tmpl w:val="8A9CF898"/>
    <w:lvl w:ilvl="0" w:tplc="7494F77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CD5E37"/>
    <w:multiLevelType w:val="hybridMultilevel"/>
    <w:tmpl w:val="9BF6CD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344F8D"/>
    <w:multiLevelType w:val="hybridMultilevel"/>
    <w:tmpl w:val="2A3CBB6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5084B36"/>
    <w:multiLevelType w:val="hybridMultilevel"/>
    <w:tmpl w:val="7B24B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00747D"/>
    <w:multiLevelType w:val="hybridMultilevel"/>
    <w:tmpl w:val="7836445C"/>
    <w:lvl w:ilvl="0" w:tplc="902664D2">
      <w:start w:val="1"/>
      <w:numFmt w:val="decimal"/>
      <w:lvlText w:val="%1."/>
      <w:lvlJc w:val="left"/>
      <w:pPr>
        <w:tabs>
          <w:tab w:val="num" w:pos="720"/>
        </w:tabs>
        <w:ind w:left="720" w:hanging="360"/>
      </w:pPr>
      <w:rPr>
        <w:rFonts w:hint="default"/>
        <w:b w:val="0"/>
      </w:rPr>
    </w:lvl>
    <w:lvl w:ilvl="1" w:tplc="DF60EC12">
      <w:start w:val="1"/>
      <w:numFmt w:val="lowerLetter"/>
      <w:lvlText w:val="%2)"/>
      <w:lvlJc w:val="left"/>
      <w:pPr>
        <w:tabs>
          <w:tab w:val="num" w:pos="1440"/>
        </w:tabs>
        <w:ind w:left="1440" w:hanging="360"/>
      </w:pPr>
      <w:rPr>
        <w:rFonts w:ascii="Garamond" w:eastAsia="Calibri" w:hAnsi="Garamond" w:cs="Times New Roman" w:hint="default"/>
        <w:b w:val="0"/>
      </w:rPr>
    </w:lvl>
    <w:lvl w:ilvl="2" w:tplc="5170A358">
      <w:start w:val="1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64978F0"/>
    <w:multiLevelType w:val="hybridMultilevel"/>
    <w:tmpl w:val="47D2CA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62252B"/>
    <w:multiLevelType w:val="hybridMultilevel"/>
    <w:tmpl w:val="F7064AF8"/>
    <w:lvl w:ilvl="0" w:tplc="7D665238">
      <w:start w:val="9"/>
      <w:numFmt w:val="decimal"/>
      <w:lvlText w:val="%1."/>
      <w:lvlJc w:val="left"/>
      <w:pPr>
        <w:ind w:left="720" w:hanging="360"/>
      </w:pPr>
      <w:rPr>
        <w:rFonts w:hint="default"/>
        <w:b/>
      </w:rPr>
    </w:lvl>
    <w:lvl w:ilvl="1" w:tplc="37B0A89A">
      <w:start w:val="1"/>
      <w:numFmt w:val="upperLetter"/>
      <w:lvlText w:val="%2.)"/>
      <w:lvlJc w:val="left"/>
      <w:pPr>
        <w:ind w:left="1440" w:hanging="360"/>
      </w:pPr>
      <w:rPr>
        <w:rFonts w:hint="default"/>
      </w:rPr>
    </w:lvl>
    <w:lvl w:ilvl="2" w:tplc="716E164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BE7654"/>
    <w:multiLevelType w:val="hybridMultilevel"/>
    <w:tmpl w:val="925437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7B57F1"/>
    <w:multiLevelType w:val="hybridMultilevel"/>
    <w:tmpl w:val="E5B289B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FF57E21"/>
    <w:multiLevelType w:val="hybridMultilevel"/>
    <w:tmpl w:val="D30E7046"/>
    <w:lvl w:ilvl="0" w:tplc="AC663BF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08B07C8"/>
    <w:multiLevelType w:val="hybridMultilevel"/>
    <w:tmpl w:val="0C0458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984283"/>
    <w:multiLevelType w:val="hybridMultilevel"/>
    <w:tmpl w:val="CE7603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08236A"/>
    <w:multiLevelType w:val="hybridMultilevel"/>
    <w:tmpl w:val="EBE8D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7361E6"/>
    <w:multiLevelType w:val="hybridMultilevel"/>
    <w:tmpl w:val="AABEC3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14732"/>
    <w:multiLevelType w:val="hybridMultilevel"/>
    <w:tmpl w:val="104EE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BE546F"/>
    <w:multiLevelType w:val="hybridMultilevel"/>
    <w:tmpl w:val="2B8043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5A1417"/>
    <w:multiLevelType w:val="hybridMultilevel"/>
    <w:tmpl w:val="C5782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2E4354"/>
    <w:multiLevelType w:val="hybridMultilevel"/>
    <w:tmpl w:val="2C14574A"/>
    <w:lvl w:ilvl="0" w:tplc="0940536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879171B"/>
    <w:multiLevelType w:val="hybridMultilevel"/>
    <w:tmpl w:val="D50A9B74"/>
    <w:lvl w:ilvl="0" w:tplc="77F2FBCE">
      <w:start w:val="1"/>
      <w:numFmt w:val="lowerLetter"/>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8" w15:restartNumberingAfterBreak="0">
    <w:nsid w:val="7A2C4B5F"/>
    <w:multiLevelType w:val="hybridMultilevel"/>
    <w:tmpl w:val="02BC5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C03FA3"/>
    <w:multiLevelType w:val="hybridMultilevel"/>
    <w:tmpl w:val="2DB8503C"/>
    <w:lvl w:ilvl="0" w:tplc="08C0059E">
      <w:start w:val="1"/>
      <w:numFmt w:val="decimal"/>
      <w:lvlText w:val="%1."/>
      <w:lvlJc w:val="left"/>
      <w:pPr>
        <w:ind w:left="720" w:hanging="360"/>
      </w:pPr>
      <w:rPr>
        <w:b/>
      </w:rPr>
    </w:lvl>
    <w:lvl w:ilvl="1" w:tplc="8200A54E">
      <w:start w:val="1"/>
      <w:numFmt w:val="lowerLetter"/>
      <w:lvlText w:val="%2)"/>
      <w:lvlJc w:val="left"/>
      <w:pPr>
        <w:ind w:left="1440" w:hanging="360"/>
      </w:pPr>
      <w:rPr>
        <w:rFonts w:ascii="Garamond" w:eastAsia="Calibri" w:hAnsi="Garamond" w:cs="Times New Roman" w:hint="default"/>
      </w:rPr>
    </w:lvl>
    <w:lvl w:ilvl="2" w:tplc="4B74089E">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7D14F1"/>
    <w:multiLevelType w:val="hybridMultilevel"/>
    <w:tmpl w:val="54E67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4437FF"/>
    <w:multiLevelType w:val="hybridMultilevel"/>
    <w:tmpl w:val="235AAB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28"/>
  </w:num>
  <w:num w:numId="3">
    <w:abstractNumId w:val="54"/>
  </w:num>
  <w:num w:numId="4">
    <w:abstractNumId w:val="45"/>
  </w:num>
  <w:num w:numId="5">
    <w:abstractNumId w:val="43"/>
  </w:num>
  <w:num w:numId="6">
    <w:abstractNumId w:val="35"/>
  </w:num>
  <w:num w:numId="7">
    <w:abstractNumId w:val="11"/>
  </w:num>
  <w:num w:numId="8">
    <w:abstractNumId w:val="52"/>
  </w:num>
  <w:num w:numId="9">
    <w:abstractNumId w:val="27"/>
  </w:num>
  <w:num w:numId="10">
    <w:abstractNumId w:val="34"/>
  </w:num>
  <w:num w:numId="11">
    <w:abstractNumId w:val="15"/>
  </w:num>
  <w:num w:numId="12">
    <w:abstractNumId w:val="26"/>
  </w:num>
  <w:num w:numId="13">
    <w:abstractNumId w:val="50"/>
  </w:num>
  <w:num w:numId="14">
    <w:abstractNumId w:val="5"/>
  </w:num>
  <w:num w:numId="15">
    <w:abstractNumId w:val="58"/>
  </w:num>
  <w:num w:numId="16">
    <w:abstractNumId w:val="10"/>
  </w:num>
  <w:num w:numId="17">
    <w:abstractNumId w:val="16"/>
  </w:num>
  <w:num w:numId="18">
    <w:abstractNumId w:val="55"/>
  </w:num>
  <w:num w:numId="19">
    <w:abstractNumId w:val="46"/>
  </w:num>
  <w:num w:numId="20">
    <w:abstractNumId w:val="2"/>
  </w:num>
  <w:num w:numId="21">
    <w:abstractNumId w:val="61"/>
  </w:num>
  <w:num w:numId="22">
    <w:abstractNumId w:val="0"/>
  </w:num>
  <w:num w:numId="23">
    <w:abstractNumId w:val="51"/>
  </w:num>
  <w:num w:numId="24">
    <w:abstractNumId w:val="36"/>
  </w:num>
  <w:num w:numId="25">
    <w:abstractNumId w:val="7"/>
  </w:num>
  <w:num w:numId="26">
    <w:abstractNumId w:val="8"/>
  </w:num>
  <w:num w:numId="27">
    <w:abstractNumId w:val="20"/>
  </w:num>
  <w:num w:numId="28">
    <w:abstractNumId w:val="57"/>
  </w:num>
  <w:num w:numId="29">
    <w:abstractNumId w:val="24"/>
  </w:num>
  <w:num w:numId="30">
    <w:abstractNumId w:val="33"/>
  </w:num>
  <w:num w:numId="31">
    <w:abstractNumId w:val="49"/>
  </w:num>
  <w:num w:numId="32">
    <w:abstractNumId w:val="4"/>
  </w:num>
  <w:num w:numId="33">
    <w:abstractNumId w:val="21"/>
  </w:num>
  <w:num w:numId="34">
    <w:abstractNumId w:val="60"/>
  </w:num>
  <w:num w:numId="35">
    <w:abstractNumId w:val="23"/>
  </w:num>
  <w:num w:numId="36">
    <w:abstractNumId w:val="14"/>
  </w:num>
  <w:num w:numId="37">
    <w:abstractNumId w:val="44"/>
  </w:num>
  <w:num w:numId="38">
    <w:abstractNumId w:val="32"/>
  </w:num>
  <w:num w:numId="39">
    <w:abstractNumId w:val="48"/>
  </w:num>
  <w:num w:numId="40">
    <w:abstractNumId w:val="9"/>
  </w:num>
  <w:num w:numId="41">
    <w:abstractNumId w:val="30"/>
  </w:num>
  <w:num w:numId="42">
    <w:abstractNumId w:val="56"/>
  </w:num>
  <w:num w:numId="43">
    <w:abstractNumId w:val="13"/>
  </w:num>
  <w:num w:numId="44">
    <w:abstractNumId w:val="6"/>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41"/>
  </w:num>
  <w:num w:numId="51">
    <w:abstractNumId w:val="47"/>
  </w:num>
  <w:num w:numId="52">
    <w:abstractNumId w:val="38"/>
  </w:num>
  <w:num w:numId="53">
    <w:abstractNumId w:val="1"/>
  </w:num>
  <w:num w:numId="54">
    <w:abstractNumId w:val="40"/>
  </w:num>
  <w:num w:numId="55">
    <w:abstractNumId w:val="53"/>
  </w:num>
  <w:num w:numId="56">
    <w:abstractNumId w:val="31"/>
  </w:num>
  <w:num w:numId="57">
    <w:abstractNumId w:val="12"/>
  </w:num>
  <w:num w:numId="58">
    <w:abstractNumId w:val="18"/>
  </w:num>
  <w:num w:numId="59">
    <w:abstractNumId w:val="39"/>
  </w:num>
  <w:num w:numId="60">
    <w:abstractNumId w:val="22"/>
  </w:num>
  <w:num w:numId="61">
    <w:abstractNumId w:val="17"/>
  </w:num>
  <w:num w:numId="62">
    <w:abstractNumId w:val="29"/>
  </w:num>
  <w:num w:numId="63">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81"/>
    <w:rsid w:val="00011D82"/>
    <w:rsid w:val="00021A44"/>
    <w:rsid w:val="00031AEF"/>
    <w:rsid w:val="00096A20"/>
    <w:rsid w:val="000D2E30"/>
    <w:rsid w:val="00167407"/>
    <w:rsid w:val="001B3C0F"/>
    <w:rsid w:val="0024165A"/>
    <w:rsid w:val="002B20E1"/>
    <w:rsid w:val="002E104E"/>
    <w:rsid w:val="003A21F4"/>
    <w:rsid w:val="00404BE0"/>
    <w:rsid w:val="004204DD"/>
    <w:rsid w:val="004407F5"/>
    <w:rsid w:val="00474B02"/>
    <w:rsid w:val="004A0C12"/>
    <w:rsid w:val="004D11F6"/>
    <w:rsid w:val="00574FAD"/>
    <w:rsid w:val="0068202C"/>
    <w:rsid w:val="006E3049"/>
    <w:rsid w:val="00707800"/>
    <w:rsid w:val="007D266F"/>
    <w:rsid w:val="007F695B"/>
    <w:rsid w:val="008038FB"/>
    <w:rsid w:val="008232FD"/>
    <w:rsid w:val="008A3BA4"/>
    <w:rsid w:val="008F669F"/>
    <w:rsid w:val="00980A03"/>
    <w:rsid w:val="00A3312D"/>
    <w:rsid w:val="00B4132B"/>
    <w:rsid w:val="00B52003"/>
    <w:rsid w:val="00B86CF3"/>
    <w:rsid w:val="00BB0798"/>
    <w:rsid w:val="00CB3E30"/>
    <w:rsid w:val="00D25D75"/>
    <w:rsid w:val="00D56FEA"/>
    <w:rsid w:val="00D90ACE"/>
    <w:rsid w:val="00DC4F88"/>
    <w:rsid w:val="00E01E2A"/>
    <w:rsid w:val="00E1194A"/>
    <w:rsid w:val="00E44A8F"/>
    <w:rsid w:val="00E52081"/>
    <w:rsid w:val="00EA53C3"/>
    <w:rsid w:val="00ED1370"/>
    <w:rsid w:val="00EE409E"/>
    <w:rsid w:val="00F02A89"/>
    <w:rsid w:val="00F037EA"/>
    <w:rsid w:val="00F26D28"/>
    <w:rsid w:val="00F33D6E"/>
    <w:rsid w:val="00F43C97"/>
    <w:rsid w:val="00FA5371"/>
    <w:rsid w:val="00FB2BF7"/>
    <w:rsid w:val="00FC5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9FCA1-C93F-4432-B755-E7BA4A66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08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52081"/>
    <w:pPr>
      <w:tabs>
        <w:tab w:val="center" w:pos="4536"/>
        <w:tab w:val="right" w:pos="9072"/>
      </w:tabs>
    </w:pPr>
  </w:style>
  <w:style w:type="character" w:customStyle="1" w:styleId="StopkaZnak">
    <w:name w:val="Stopka Znak"/>
    <w:basedOn w:val="Domylnaczcionkaakapitu"/>
    <w:link w:val="Stopka"/>
    <w:uiPriority w:val="99"/>
    <w:rsid w:val="00E52081"/>
    <w:rPr>
      <w:rFonts w:ascii="Calibri" w:eastAsia="Calibri" w:hAnsi="Calibri" w:cs="Times New Roman"/>
    </w:rPr>
  </w:style>
  <w:style w:type="character" w:styleId="Numerstrony">
    <w:name w:val="page number"/>
    <w:basedOn w:val="Domylnaczcionkaakapitu"/>
    <w:rsid w:val="00E52081"/>
  </w:style>
  <w:style w:type="paragraph" w:customStyle="1" w:styleId="msonormalcxsppierwsze">
    <w:name w:val="msonormalcxsppierwsze"/>
    <w:basedOn w:val="Normalny"/>
    <w:rsid w:val="00E5208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
    <w:name w:val="msonormalcxspdrugie"/>
    <w:basedOn w:val="Normalny"/>
    <w:rsid w:val="00E52081"/>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474B02"/>
    <w:pPr>
      <w:ind w:left="720"/>
      <w:contextualSpacing/>
    </w:pPr>
  </w:style>
  <w:style w:type="paragraph" w:styleId="Tekstdymka">
    <w:name w:val="Balloon Text"/>
    <w:basedOn w:val="Normalny"/>
    <w:link w:val="TekstdymkaZnak"/>
    <w:uiPriority w:val="99"/>
    <w:semiHidden/>
    <w:unhideWhenUsed/>
    <w:rsid w:val="00980A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0A03"/>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1674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740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67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urlSearch.seam?HitlistCaption=Pi%C5%9Bmiennictwo%20dla:%20Dz.U.%20z%202016%20r.%20poz.%201822%20t.j.%20Art.%20182%20%C2%A7%201&amp;lit4pap=36599969&amp;sortField=document-d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48E11-0BDA-4C80-B5AA-C8EC8380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17</Pages>
  <Words>3069</Words>
  <Characters>18419</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Zawadzki, Grzegorz</dc:creator>
  <cp:keywords/>
  <dc:description/>
  <cp:lastModifiedBy>Koźbiał, Magdalena</cp:lastModifiedBy>
  <cp:revision>17</cp:revision>
  <cp:lastPrinted>2019-04-12T10:34:00Z</cp:lastPrinted>
  <dcterms:created xsi:type="dcterms:W3CDTF">2019-04-09T19:41:00Z</dcterms:created>
  <dcterms:modified xsi:type="dcterms:W3CDTF">2019-04-12T10:54:00Z</dcterms:modified>
</cp:coreProperties>
</file>